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E8B82" w14:textId="7D54120D" w:rsidR="00660A6B" w:rsidRDefault="00660A6B" w:rsidP="00660A6B">
      <w:pPr>
        <w:spacing w:line="578" w:lineRule="exact"/>
        <w:jc w:val="center"/>
        <w:rPr>
          <w:rFonts w:ascii="黑体" w:eastAsia="黑体" w:hAnsi="ˎ̥" w:hint="eastAsia"/>
          <w:sz w:val="44"/>
          <w:szCs w:val="44"/>
        </w:rPr>
      </w:pPr>
      <w:r>
        <w:rPr>
          <w:rFonts w:ascii="黑体" w:eastAsia="黑体" w:hAnsi="ˎ̥" w:hint="eastAsia"/>
          <w:sz w:val="44"/>
          <w:szCs w:val="44"/>
        </w:rPr>
        <w:t>海南省高级技工学校（海南省技师学院）202</w:t>
      </w:r>
      <w:r>
        <w:rPr>
          <w:rFonts w:ascii="黑体" w:eastAsia="黑体" w:hAnsi="ˎ̥"/>
          <w:sz w:val="44"/>
          <w:szCs w:val="44"/>
        </w:rPr>
        <w:t>3</w:t>
      </w:r>
      <w:r>
        <w:rPr>
          <w:rFonts w:ascii="黑体" w:eastAsia="黑体" w:hAnsi="ˎ̥" w:hint="eastAsia"/>
          <w:sz w:val="44"/>
          <w:szCs w:val="44"/>
        </w:rPr>
        <w:t>年度单位决算公开</w:t>
      </w:r>
      <w:r>
        <w:rPr>
          <w:rFonts w:ascii="黑体" w:eastAsia="黑体" w:hAnsi="ˎ̥"/>
          <w:sz w:val="44"/>
          <w:szCs w:val="44"/>
        </w:rPr>
        <w:t>报告</w:t>
      </w:r>
    </w:p>
    <w:p w14:paraId="427D9E05" w14:textId="77777777" w:rsidR="0058446E" w:rsidRPr="00660A6B" w:rsidRDefault="0058446E">
      <w:pPr>
        <w:spacing w:line="640" w:lineRule="exact"/>
        <w:ind w:firstLineChars="193" w:firstLine="620"/>
        <w:jc w:val="center"/>
        <w:rPr>
          <w:rFonts w:ascii="黑体" w:eastAsia="黑体" w:hAnsi="ˎ̥" w:hint="eastAsia"/>
          <w:b/>
          <w:sz w:val="32"/>
          <w:szCs w:val="32"/>
        </w:rPr>
      </w:pPr>
    </w:p>
    <w:p w14:paraId="3EE2919C" w14:textId="77777777" w:rsidR="0058446E" w:rsidRDefault="000B728A">
      <w:pPr>
        <w:spacing w:line="640" w:lineRule="exact"/>
        <w:ind w:firstLineChars="193" w:firstLine="849"/>
        <w:jc w:val="center"/>
        <w:rPr>
          <w:rFonts w:ascii="黑体" w:eastAsia="黑体" w:hAnsi="黑体" w:cs="黑体"/>
          <w:sz w:val="44"/>
          <w:szCs w:val="44"/>
        </w:rPr>
      </w:pPr>
      <w:bookmarkStart w:id="0" w:name="_Toc11440_WPSOffice_Type2"/>
      <w:r>
        <w:rPr>
          <w:rFonts w:ascii="黑体" w:eastAsia="黑体" w:hAnsi="黑体" w:cs="黑体" w:hint="eastAsia"/>
          <w:sz w:val="44"/>
          <w:szCs w:val="44"/>
        </w:rPr>
        <w:t>目  录</w:t>
      </w:r>
    </w:p>
    <w:p w14:paraId="21C4E76E" w14:textId="77777777" w:rsidR="0058446E" w:rsidRDefault="000B728A">
      <w:pPr>
        <w:pStyle w:val="wpsoffice1"/>
        <w:tabs>
          <w:tab w:val="right" w:leader="dot" w:pos="8306"/>
        </w:tabs>
        <w:spacing w:before="0" w:beforeAutospacing="0" w:after="0" w:afterAutospacing="0" w:line="640" w:lineRule="exact"/>
        <w:rPr>
          <w:sz w:val="32"/>
          <w:szCs w:val="32"/>
        </w:rPr>
      </w:pPr>
      <w:r>
        <w:rPr>
          <w:rFonts w:ascii="黑体" w:eastAsia="黑体" w:hAnsi="ˎ̥" w:hint="eastAsia"/>
          <w:sz w:val="32"/>
          <w:szCs w:val="32"/>
        </w:rPr>
        <w:t>第一部分 基本情况</w:t>
      </w:r>
      <w:r>
        <w:rPr>
          <w:rFonts w:hint="eastAsia"/>
          <w:sz w:val="32"/>
          <w:szCs w:val="32"/>
        </w:rPr>
        <w:tab/>
      </w:r>
      <w:r>
        <w:rPr>
          <w:sz w:val="32"/>
          <w:szCs w:val="32"/>
        </w:rPr>
        <w:t>2</w:t>
      </w:r>
    </w:p>
    <w:p w14:paraId="1317F394"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sz w:val="32"/>
          <w:szCs w:val="32"/>
        </w:rPr>
        <w:t>一、单位职责</w:t>
      </w:r>
      <w:r>
        <w:rPr>
          <w:rFonts w:ascii="仿宋" w:eastAsia="仿宋" w:hAnsi="仿宋" w:cs="仿宋" w:hint="eastAsia"/>
          <w:sz w:val="32"/>
          <w:szCs w:val="32"/>
        </w:rPr>
        <w:tab/>
      </w:r>
      <w:r>
        <w:rPr>
          <w:rFonts w:ascii="仿宋" w:eastAsia="仿宋" w:hAnsi="仿宋" w:cs="仿宋"/>
          <w:sz w:val="32"/>
          <w:szCs w:val="32"/>
        </w:rPr>
        <w:t>2</w:t>
      </w:r>
    </w:p>
    <w:p w14:paraId="74AAC71A"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sz w:val="32"/>
          <w:szCs w:val="32"/>
        </w:rPr>
        <w:t>二、机构设置</w:t>
      </w:r>
      <w:r>
        <w:rPr>
          <w:rFonts w:ascii="仿宋" w:eastAsia="仿宋" w:hAnsi="仿宋" w:cs="仿宋" w:hint="eastAsia"/>
          <w:sz w:val="32"/>
          <w:szCs w:val="32"/>
        </w:rPr>
        <w:tab/>
        <w:t>4</w:t>
      </w:r>
    </w:p>
    <w:p w14:paraId="630C53BB" w14:textId="77777777" w:rsidR="0058446E" w:rsidRDefault="000B728A">
      <w:pPr>
        <w:pStyle w:val="wpsoffice1"/>
        <w:tabs>
          <w:tab w:val="right" w:leader="dot" w:pos="8306"/>
        </w:tabs>
        <w:spacing w:before="0" w:beforeAutospacing="0" w:after="0" w:afterAutospacing="0" w:line="640" w:lineRule="exact"/>
        <w:rPr>
          <w:sz w:val="32"/>
          <w:szCs w:val="32"/>
        </w:rPr>
      </w:pPr>
      <w:r>
        <w:rPr>
          <w:rFonts w:ascii="黑体" w:eastAsia="黑体" w:hAnsi="ˎ̥" w:hint="eastAsia"/>
          <w:sz w:val="32"/>
          <w:szCs w:val="32"/>
        </w:rPr>
        <w:t>第二部分 2023年度单位决算公开表</w:t>
      </w:r>
      <w:r>
        <w:rPr>
          <w:rFonts w:hint="eastAsia"/>
          <w:sz w:val="32"/>
          <w:szCs w:val="32"/>
        </w:rPr>
        <w:tab/>
        <w:t>4</w:t>
      </w:r>
    </w:p>
    <w:p w14:paraId="18BDD81D" w14:textId="77777777" w:rsidR="0058446E" w:rsidRDefault="000B728A">
      <w:pPr>
        <w:pStyle w:val="wpsoffice1"/>
        <w:tabs>
          <w:tab w:val="right" w:leader="dot" w:pos="8306"/>
        </w:tabs>
        <w:spacing w:before="0" w:beforeAutospacing="0" w:after="0" w:afterAutospacing="0" w:line="640" w:lineRule="exact"/>
        <w:rPr>
          <w:sz w:val="32"/>
          <w:szCs w:val="32"/>
        </w:rPr>
      </w:pPr>
      <w:r>
        <w:rPr>
          <w:rFonts w:ascii="黑体" w:eastAsia="黑体" w:hAnsi="黑体" w:cs="黑体" w:hint="eastAsia"/>
          <w:sz w:val="32"/>
          <w:szCs w:val="32"/>
        </w:rPr>
        <w:t xml:space="preserve">第三部分 </w:t>
      </w:r>
      <w:r>
        <w:rPr>
          <w:rFonts w:ascii="黑体" w:eastAsia="黑体" w:hAnsi="ˎ̥" w:hint="eastAsia"/>
          <w:sz w:val="32"/>
          <w:szCs w:val="32"/>
        </w:rPr>
        <w:t>2023年度单位决算情况说明</w:t>
      </w:r>
      <w:r>
        <w:rPr>
          <w:rFonts w:hint="eastAsia"/>
          <w:sz w:val="32"/>
          <w:szCs w:val="32"/>
        </w:rPr>
        <w:tab/>
        <w:t>5</w:t>
      </w:r>
    </w:p>
    <w:p w14:paraId="111273CB"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一、收入支出总体情况说明</w:t>
      </w:r>
      <w:r>
        <w:rPr>
          <w:rFonts w:ascii="仿宋" w:eastAsia="仿宋" w:hAnsi="仿宋" w:cs="仿宋" w:hint="eastAsia"/>
          <w:sz w:val="32"/>
          <w:szCs w:val="32"/>
        </w:rPr>
        <w:tab/>
        <w:t>5</w:t>
      </w:r>
    </w:p>
    <w:p w14:paraId="24C318A5"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二、收入决算情况说明</w:t>
      </w:r>
      <w:r>
        <w:rPr>
          <w:rFonts w:ascii="仿宋" w:eastAsia="仿宋" w:hAnsi="仿宋" w:cs="仿宋" w:hint="eastAsia"/>
          <w:sz w:val="32"/>
          <w:szCs w:val="32"/>
        </w:rPr>
        <w:tab/>
      </w:r>
      <w:r>
        <w:rPr>
          <w:rFonts w:ascii="仿宋" w:eastAsia="仿宋" w:hAnsi="仿宋" w:cs="仿宋"/>
          <w:sz w:val="32"/>
          <w:szCs w:val="32"/>
        </w:rPr>
        <w:t>7</w:t>
      </w:r>
    </w:p>
    <w:p w14:paraId="189989E7"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三、支出决算情况说明</w:t>
      </w:r>
      <w:r>
        <w:rPr>
          <w:rFonts w:ascii="仿宋" w:eastAsia="仿宋" w:hAnsi="仿宋" w:cs="仿宋" w:hint="eastAsia"/>
          <w:sz w:val="32"/>
          <w:szCs w:val="32"/>
        </w:rPr>
        <w:tab/>
      </w:r>
      <w:r>
        <w:rPr>
          <w:rFonts w:ascii="仿宋" w:eastAsia="仿宋" w:hAnsi="仿宋" w:cs="仿宋"/>
          <w:sz w:val="32"/>
          <w:szCs w:val="32"/>
        </w:rPr>
        <w:t>7</w:t>
      </w:r>
    </w:p>
    <w:p w14:paraId="17978C9D" w14:textId="2D45159A"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四、财政拨款收入支出决算</w:t>
      </w:r>
      <w:r w:rsidR="00852396">
        <w:rPr>
          <w:rFonts w:ascii="仿宋" w:eastAsia="仿宋" w:hAnsi="仿宋" w:cs="仿宋" w:hint="eastAsia"/>
          <w:bCs/>
          <w:sz w:val="32"/>
          <w:szCs w:val="32"/>
        </w:rPr>
        <w:t>总体</w:t>
      </w:r>
      <w:r>
        <w:rPr>
          <w:rFonts w:ascii="仿宋" w:eastAsia="仿宋" w:hAnsi="仿宋" w:cs="仿宋" w:hint="eastAsia"/>
          <w:bCs/>
          <w:sz w:val="32"/>
          <w:szCs w:val="32"/>
        </w:rPr>
        <w:t>情况说明</w:t>
      </w:r>
      <w:r>
        <w:rPr>
          <w:rFonts w:ascii="仿宋" w:eastAsia="仿宋" w:hAnsi="仿宋" w:cs="仿宋" w:hint="eastAsia"/>
          <w:sz w:val="32"/>
          <w:szCs w:val="32"/>
        </w:rPr>
        <w:tab/>
        <w:t>7</w:t>
      </w:r>
    </w:p>
    <w:p w14:paraId="36BF3A7D"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五、一般公共预算财政拨款支出决算情况说明</w:t>
      </w:r>
      <w:r>
        <w:rPr>
          <w:rFonts w:ascii="仿宋" w:eastAsia="仿宋" w:hAnsi="仿宋" w:cs="仿宋" w:hint="eastAsia"/>
          <w:sz w:val="32"/>
          <w:szCs w:val="32"/>
        </w:rPr>
        <w:tab/>
      </w:r>
      <w:r>
        <w:rPr>
          <w:rFonts w:ascii="仿宋" w:eastAsia="仿宋" w:hAnsi="仿宋" w:cs="仿宋"/>
          <w:sz w:val="32"/>
          <w:szCs w:val="32"/>
        </w:rPr>
        <w:t>8</w:t>
      </w:r>
    </w:p>
    <w:p w14:paraId="591D85DA"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六、一般公共预算财政拨款基本支出决算情况说明</w:t>
      </w:r>
      <w:r>
        <w:rPr>
          <w:rFonts w:ascii="仿宋" w:eastAsia="仿宋" w:hAnsi="仿宋" w:cs="仿宋" w:hint="eastAsia"/>
          <w:sz w:val="32"/>
          <w:szCs w:val="32"/>
        </w:rPr>
        <w:tab/>
      </w:r>
      <w:r>
        <w:rPr>
          <w:rFonts w:ascii="仿宋" w:eastAsia="仿宋" w:hAnsi="仿宋" w:cs="仿宋"/>
          <w:sz w:val="32"/>
          <w:szCs w:val="32"/>
        </w:rPr>
        <w:t>11</w:t>
      </w:r>
    </w:p>
    <w:p w14:paraId="2CE48309" w14:textId="1908BD70" w:rsidR="0058446E" w:rsidRDefault="00852396">
      <w:pPr>
        <w:pStyle w:val="wpsoffice2"/>
        <w:tabs>
          <w:tab w:val="right" w:leader="dot" w:pos="8306"/>
        </w:tabs>
        <w:spacing w:before="0" w:beforeAutospacing="0" w:after="0" w:afterAutospacing="0" w:line="640" w:lineRule="exact"/>
        <w:ind w:firstLineChars="50" w:firstLine="160"/>
        <w:rPr>
          <w:rFonts w:ascii="仿宋" w:eastAsia="仿宋" w:hAnsi="仿宋" w:cs="仿宋"/>
          <w:bCs/>
          <w:sz w:val="32"/>
          <w:szCs w:val="32"/>
        </w:rPr>
      </w:pPr>
      <w:r>
        <w:rPr>
          <w:rFonts w:ascii="仿宋" w:eastAsia="仿宋" w:hAnsi="仿宋" w:cs="仿宋" w:hint="eastAsia"/>
          <w:bCs/>
          <w:sz w:val="32"/>
          <w:szCs w:val="32"/>
        </w:rPr>
        <w:t>七、政府性基金预算财政拨款</w:t>
      </w:r>
      <w:r w:rsidR="000B728A">
        <w:rPr>
          <w:rFonts w:ascii="仿宋" w:eastAsia="仿宋" w:hAnsi="仿宋" w:cs="仿宋" w:hint="eastAsia"/>
          <w:bCs/>
          <w:sz w:val="32"/>
          <w:szCs w:val="32"/>
        </w:rPr>
        <w:t>支出决算情况说明</w:t>
      </w:r>
      <w:r w:rsidR="000B728A">
        <w:rPr>
          <w:rFonts w:ascii="仿宋" w:eastAsia="仿宋" w:hAnsi="仿宋" w:cs="仿宋" w:hint="eastAsia"/>
          <w:sz w:val="32"/>
          <w:szCs w:val="32"/>
        </w:rPr>
        <w:tab/>
      </w:r>
      <w:r w:rsidR="000B728A">
        <w:rPr>
          <w:rFonts w:ascii="仿宋" w:eastAsia="仿宋" w:hAnsi="仿宋" w:cs="仿宋"/>
          <w:bCs/>
          <w:sz w:val="32"/>
          <w:szCs w:val="32"/>
        </w:rPr>
        <w:t>12</w:t>
      </w:r>
    </w:p>
    <w:p w14:paraId="2BD2C035" w14:textId="1D6F0168" w:rsidR="0058446E" w:rsidRDefault="00852396">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八、国有资本经营预算财政拨款</w:t>
      </w:r>
      <w:r w:rsidR="000B728A">
        <w:rPr>
          <w:rFonts w:ascii="仿宋" w:eastAsia="仿宋" w:hAnsi="仿宋" w:cs="仿宋" w:hint="eastAsia"/>
          <w:bCs/>
          <w:sz w:val="32"/>
          <w:szCs w:val="32"/>
        </w:rPr>
        <w:t>支出决算情况说明</w:t>
      </w:r>
      <w:r w:rsidRPr="00852396">
        <w:rPr>
          <w:rFonts w:ascii="仿宋" w:eastAsia="仿宋" w:hAnsi="仿宋" w:cs="仿宋"/>
          <w:bCs/>
          <w:sz w:val="32"/>
          <w:szCs w:val="32"/>
        </w:rPr>
        <w:tab/>
      </w:r>
      <w:r w:rsidR="000B728A">
        <w:rPr>
          <w:rFonts w:ascii="仿宋" w:eastAsia="仿宋" w:hAnsi="仿宋" w:cs="仿宋"/>
          <w:bCs/>
          <w:sz w:val="32"/>
          <w:szCs w:val="32"/>
        </w:rPr>
        <w:t>12</w:t>
      </w:r>
    </w:p>
    <w:p w14:paraId="1773902C"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九、财政拨款“三公”经费支出决算情况说明</w:t>
      </w:r>
      <w:r>
        <w:rPr>
          <w:rFonts w:ascii="仿宋" w:eastAsia="仿宋" w:hAnsi="仿宋" w:cs="仿宋" w:hint="eastAsia"/>
          <w:sz w:val="32"/>
          <w:szCs w:val="32"/>
        </w:rPr>
        <w:tab/>
      </w:r>
      <w:r>
        <w:rPr>
          <w:rFonts w:ascii="仿宋" w:eastAsia="仿宋" w:hAnsi="仿宋" w:cs="仿宋"/>
          <w:sz w:val="32"/>
          <w:szCs w:val="32"/>
        </w:rPr>
        <w:t>12</w:t>
      </w:r>
    </w:p>
    <w:p w14:paraId="488D7D2E" w14:textId="77777777"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十、预算绩效情况说明</w:t>
      </w:r>
      <w:r>
        <w:rPr>
          <w:rFonts w:ascii="仿宋" w:eastAsia="仿宋" w:hAnsi="仿宋" w:cs="仿宋" w:hint="eastAsia"/>
          <w:sz w:val="32"/>
          <w:szCs w:val="32"/>
        </w:rPr>
        <w:tab/>
        <w:t>1</w:t>
      </w:r>
      <w:r>
        <w:rPr>
          <w:rFonts w:ascii="仿宋" w:eastAsia="仿宋" w:hAnsi="仿宋" w:cs="仿宋"/>
          <w:sz w:val="32"/>
          <w:szCs w:val="32"/>
        </w:rPr>
        <w:t>3</w:t>
      </w:r>
    </w:p>
    <w:p w14:paraId="602B903C" w14:textId="09266A48" w:rsidR="0058446E" w:rsidRDefault="000B728A">
      <w:pPr>
        <w:pStyle w:val="wpsoffice2"/>
        <w:tabs>
          <w:tab w:val="right" w:leader="dot" w:pos="8306"/>
        </w:tabs>
        <w:spacing w:before="0" w:beforeAutospacing="0" w:after="0" w:afterAutospacing="0" w:line="640" w:lineRule="exact"/>
        <w:ind w:left="200"/>
        <w:rPr>
          <w:rFonts w:ascii="仿宋" w:eastAsia="仿宋" w:hAnsi="仿宋" w:cs="仿宋"/>
          <w:sz w:val="32"/>
          <w:szCs w:val="32"/>
        </w:rPr>
      </w:pPr>
      <w:r>
        <w:rPr>
          <w:rFonts w:ascii="仿宋" w:eastAsia="仿宋" w:hAnsi="仿宋" w:cs="仿宋" w:hint="eastAsia"/>
          <w:bCs/>
          <w:sz w:val="32"/>
          <w:szCs w:val="32"/>
        </w:rPr>
        <w:t>十一、其他重要事项情况说明</w:t>
      </w:r>
      <w:r>
        <w:rPr>
          <w:rFonts w:ascii="仿宋" w:eastAsia="仿宋" w:hAnsi="仿宋" w:cs="仿宋" w:hint="eastAsia"/>
          <w:sz w:val="32"/>
          <w:szCs w:val="32"/>
        </w:rPr>
        <w:tab/>
        <w:t>1</w:t>
      </w:r>
      <w:r w:rsidR="00A53546">
        <w:rPr>
          <w:rFonts w:ascii="仿宋" w:eastAsia="仿宋" w:hAnsi="仿宋" w:cs="仿宋"/>
          <w:sz w:val="32"/>
          <w:szCs w:val="32"/>
        </w:rPr>
        <w:t>5</w:t>
      </w:r>
      <w:bookmarkStart w:id="1" w:name="_GoBack"/>
      <w:bookmarkEnd w:id="1"/>
    </w:p>
    <w:p w14:paraId="0769F103" w14:textId="5196492B" w:rsidR="0058446E" w:rsidRDefault="000B728A">
      <w:pPr>
        <w:pStyle w:val="wpsoffice1"/>
        <w:tabs>
          <w:tab w:val="right" w:leader="dot" w:pos="8306"/>
        </w:tabs>
        <w:spacing w:before="0" w:beforeAutospacing="0" w:after="0" w:afterAutospacing="0" w:line="640" w:lineRule="exact"/>
        <w:rPr>
          <w:rFonts w:ascii="黑体" w:eastAsia="黑体" w:hAnsi="ˎ̥" w:hint="eastAsia"/>
          <w:b/>
          <w:sz w:val="32"/>
          <w:szCs w:val="32"/>
        </w:rPr>
      </w:pPr>
      <w:r>
        <w:rPr>
          <w:rFonts w:ascii="黑体" w:eastAsia="黑体" w:hAnsi="ˎ̥" w:hint="eastAsia"/>
          <w:sz w:val="32"/>
          <w:szCs w:val="32"/>
        </w:rPr>
        <w:t>第四部分  名词解释</w:t>
      </w:r>
      <w:r>
        <w:rPr>
          <w:rFonts w:hint="eastAsia"/>
          <w:sz w:val="32"/>
          <w:szCs w:val="32"/>
        </w:rPr>
        <w:tab/>
      </w:r>
      <w:bookmarkStart w:id="2" w:name="_Toc15425_WPSOffice_Level1Page"/>
      <w:r>
        <w:rPr>
          <w:rFonts w:hint="eastAsia"/>
          <w:sz w:val="32"/>
          <w:szCs w:val="32"/>
        </w:rPr>
        <w:t>1</w:t>
      </w:r>
      <w:bookmarkEnd w:id="0"/>
      <w:bookmarkEnd w:id="2"/>
      <w:r w:rsidR="00A53546">
        <w:rPr>
          <w:sz w:val="32"/>
          <w:szCs w:val="32"/>
        </w:rPr>
        <w:t>6</w:t>
      </w:r>
    </w:p>
    <w:p w14:paraId="6F9C0F3B" w14:textId="77777777" w:rsidR="0058446E" w:rsidRDefault="000B728A">
      <w:pPr>
        <w:spacing w:line="640" w:lineRule="exact"/>
        <w:ind w:firstLineChars="200" w:firstLine="640"/>
        <w:jc w:val="center"/>
        <w:rPr>
          <w:rFonts w:ascii="黑体" w:eastAsia="黑体" w:hAnsi="ˎ̥" w:hint="eastAsia"/>
          <w:sz w:val="32"/>
          <w:szCs w:val="32"/>
        </w:rPr>
      </w:pPr>
      <w:bookmarkStart w:id="3" w:name="_Toc32433_WPSOffice_Level1"/>
      <w:bookmarkStart w:id="4" w:name="_Toc10049_WPSOffice_Level1"/>
      <w:bookmarkStart w:id="5" w:name="_Toc1704_WPSOffice_Level1"/>
      <w:bookmarkStart w:id="6" w:name="_Toc10720_WPSOffice_Level1"/>
      <w:bookmarkStart w:id="7" w:name="_Toc23465_WPSOffice_Level1"/>
      <w:bookmarkStart w:id="8" w:name="_Toc22941_WPSOffice_Level1"/>
      <w:bookmarkStart w:id="9" w:name="_Toc24238_WPSOffice_Level2"/>
      <w:bookmarkStart w:id="10" w:name="_Toc26580_WPSOffice_Level2"/>
      <w:bookmarkStart w:id="11" w:name="_Toc20205_WPSOffice_Level2"/>
      <w:bookmarkStart w:id="12" w:name="_Toc32622_WPSOffice_Level2"/>
      <w:bookmarkStart w:id="13" w:name="_Toc14159_WPSOffice_Level2"/>
      <w:bookmarkStart w:id="14" w:name="_Toc20274_WPSOffice_Level2"/>
      <w:r>
        <w:rPr>
          <w:rFonts w:ascii="黑体" w:eastAsia="黑体" w:hAnsi="ˎ̥" w:hint="eastAsia"/>
          <w:sz w:val="32"/>
          <w:szCs w:val="32"/>
        </w:rPr>
        <w:lastRenderedPageBreak/>
        <w:t xml:space="preserve">第一部分  </w:t>
      </w:r>
      <w:bookmarkEnd w:id="3"/>
      <w:bookmarkEnd w:id="4"/>
      <w:bookmarkEnd w:id="5"/>
      <w:bookmarkEnd w:id="6"/>
      <w:bookmarkEnd w:id="7"/>
      <w:bookmarkEnd w:id="8"/>
      <w:r>
        <w:rPr>
          <w:rFonts w:ascii="黑体" w:eastAsia="黑体" w:hAnsi="ˎ̥" w:hint="eastAsia"/>
          <w:sz w:val="32"/>
          <w:szCs w:val="32"/>
        </w:rPr>
        <w:t>基本情况</w:t>
      </w:r>
    </w:p>
    <w:bookmarkEnd w:id="9"/>
    <w:p w14:paraId="2BA20607" w14:textId="77777777" w:rsidR="0058446E" w:rsidRDefault="000B728A">
      <w:pPr>
        <w:spacing w:line="64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一、单位职责</w:t>
      </w:r>
      <w:bookmarkEnd w:id="10"/>
      <w:bookmarkEnd w:id="11"/>
      <w:bookmarkEnd w:id="12"/>
      <w:bookmarkEnd w:id="13"/>
      <w:bookmarkEnd w:id="14"/>
    </w:p>
    <w:p w14:paraId="6CEF6BC7" w14:textId="77777777" w:rsidR="0058446E" w:rsidRDefault="000B728A">
      <w:pPr>
        <w:spacing w:line="640" w:lineRule="exact"/>
        <w:ind w:firstLineChars="200" w:firstLine="640"/>
        <w:jc w:val="both"/>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（一）贯彻落实省委、省政府以及人力资源和社会保障、教育行政部门关于职业教育工作的有关规定，按照《中华人民共和国职业教育法》实施教育工作。</w:t>
      </w:r>
    </w:p>
    <w:p w14:paraId="372BAFAA" w14:textId="77777777" w:rsidR="0058446E" w:rsidRDefault="000B728A">
      <w:pPr>
        <w:pStyle w:val="UserStyle0"/>
        <w:spacing w:line="640" w:lineRule="exact"/>
        <w:ind w:firstLine="640"/>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（二）负责初、中、高级和预备技师级技能人才的学制教育工作。</w:t>
      </w:r>
    </w:p>
    <w:p w14:paraId="75FBAC4A" w14:textId="77777777" w:rsidR="0058446E" w:rsidRDefault="000B728A">
      <w:pPr>
        <w:pStyle w:val="UserStyle0"/>
        <w:spacing w:line="640" w:lineRule="exact"/>
        <w:ind w:firstLine="640"/>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（三）负责社会职业技能培训工作。</w:t>
      </w:r>
    </w:p>
    <w:p w14:paraId="03049357" w14:textId="77777777" w:rsidR="0058446E" w:rsidRDefault="000B728A">
      <w:pPr>
        <w:spacing w:line="640" w:lineRule="exact"/>
        <w:ind w:firstLineChars="200" w:firstLine="640"/>
        <w:jc w:val="both"/>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四）坚持服务经济建设和社会发展、促进劳动者就业的办学方向，以立德树人为根本任务，重点培养适应现代化生产、服务需要的高级技工、预备技师，同时面向社会开展各类职业技能培训和师资培训，并承担企业技师和高级技师的提升培训与研修交流、考核鉴定与评价等任务。</w:t>
      </w:r>
    </w:p>
    <w:p w14:paraId="176B4EC5" w14:textId="77777777" w:rsidR="0058446E" w:rsidRDefault="000B728A">
      <w:pPr>
        <w:spacing w:line="640" w:lineRule="exact"/>
        <w:ind w:firstLineChars="200" w:firstLine="640"/>
        <w:jc w:val="both"/>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五）坚持学制教育与职业培训并举、学校教育与企业培养相结合的办学模式。坚持专业设置与产业需求对接，专业设置与区域经济发展紧密结合，适应新型工业化发展和产业优化升级的需要，适应社会和企业对高级技工、技师和高级技师的需求，建立与产业发展相协调的专业调整机制。为社会、包括社区、行业企业等员工开展技术技能培训和学历教育。</w:t>
      </w:r>
    </w:p>
    <w:p w14:paraId="1505BC1E" w14:textId="77777777" w:rsidR="0058446E" w:rsidRDefault="000B728A">
      <w:pPr>
        <w:spacing w:line="640" w:lineRule="exact"/>
        <w:ind w:firstLineChars="200" w:firstLine="640"/>
        <w:jc w:val="both"/>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lastRenderedPageBreak/>
        <w:t>（六）紧密结合海南建设自贸区（港）建设，以“聚焦国际旅游，深耕现代服务”为特色，遵循技能型人才成长规律和职业教育办学规律，培养思想品德优良、操作技能扎实、具有良好的岗位适应能力和工匠精神的德智体美劳全面发展的高素质技能人才。学院实施国际化战略，积极寻求国际合作交流，拓展师生国际视野，培养具有一定国际竞争力的技术技能人才。</w:t>
      </w:r>
    </w:p>
    <w:p w14:paraId="6BF6802F" w14:textId="77777777" w:rsidR="0058446E" w:rsidRDefault="000B728A">
      <w:pPr>
        <w:spacing w:line="640" w:lineRule="exact"/>
        <w:ind w:firstLineChars="200" w:firstLine="640"/>
        <w:jc w:val="both"/>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七）以内涵质量提升为中心，致力于自身吸引力、核心竞争力和社会影响力的明显提高。以青年教师发展为重点，不断完善考核评价机制和激励机制，促进教师自主进步、专业成长。以全面提高师资队伍素质为中心，以优化结构为重点，以机制创新为导向，优化配置资源，加强“双师型”教师队伍建设，打造一支结构合理、素质过硬、符合我院人才培养目标要求的师资队伍。</w:t>
      </w:r>
    </w:p>
    <w:p w14:paraId="10FE19BA" w14:textId="77777777" w:rsidR="0058446E" w:rsidRDefault="000B728A">
      <w:pPr>
        <w:spacing w:line="640" w:lineRule="exact"/>
        <w:ind w:firstLineChars="200" w:firstLine="640"/>
        <w:jc w:val="both"/>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（八）牢固树立创新、协调、绿色、开放、共享的发展理念，秉承“高端引领 、校企合作、内涵发展、多元办学”的办学理念；学院坚持产教融合，构建专业设置与产业需求对接，课程内容与职业标准对接，教学过程与工作过程对接，不断深化校企合作，开展“招工即招生、入企即入校、企校双师联合培养”和“校企双制、工学一体”的技工教育培养模式，致力创全国职教品牌，建技能英才</w:t>
      </w:r>
      <w:r>
        <w:rPr>
          <w:rStyle w:val="NormalCharacter"/>
          <w:rFonts w:ascii="仿宋_GB2312" w:eastAsia="仿宋_GB2312" w:hAnsi="仿宋_GB2312" w:cs="仿宋_GB2312" w:hint="eastAsia"/>
          <w:sz w:val="32"/>
          <w:szCs w:val="32"/>
        </w:rPr>
        <w:lastRenderedPageBreak/>
        <w:t>高地，建设全国百所重点建设的国家级示范性技师学院，打造双一流技师学院。</w:t>
      </w:r>
    </w:p>
    <w:p w14:paraId="3352B20B" w14:textId="77777777" w:rsidR="0058446E" w:rsidRDefault="000B728A">
      <w:pPr>
        <w:pStyle w:val="UserStyle0"/>
        <w:spacing w:line="640" w:lineRule="exact"/>
        <w:ind w:firstLine="640"/>
        <w:rPr>
          <w:rStyle w:val="NormalCharacter"/>
          <w:rFonts w:ascii="仿宋_GB2312" w:eastAsia="仿宋_GB2312" w:hAnsi="仿宋_GB2312" w:cs="仿宋_GB2312"/>
          <w:sz w:val="32"/>
          <w:szCs w:val="32"/>
        </w:rPr>
      </w:pPr>
      <w:r>
        <w:rPr>
          <w:rStyle w:val="NormalCharacter"/>
          <w:rFonts w:ascii="仿宋_GB2312" w:eastAsia="仿宋_GB2312" w:hAnsi="仿宋_GB2312" w:cs="仿宋_GB2312" w:hint="eastAsia"/>
          <w:sz w:val="32"/>
          <w:szCs w:val="32"/>
        </w:rPr>
        <w:t>（九）负责上级主管部门交办的其他工作。</w:t>
      </w:r>
    </w:p>
    <w:p w14:paraId="6BD8F135" w14:textId="77777777" w:rsidR="0058446E" w:rsidRDefault="000B728A">
      <w:pPr>
        <w:spacing w:line="640" w:lineRule="exact"/>
        <w:ind w:firstLineChars="200" w:firstLine="640"/>
        <w:jc w:val="both"/>
        <w:rPr>
          <w:rFonts w:ascii="黑体" w:eastAsia="黑体" w:hAnsi="黑体" w:cs="黑体"/>
          <w:sz w:val="32"/>
          <w:szCs w:val="32"/>
        </w:rPr>
      </w:pPr>
      <w:bookmarkStart w:id="15" w:name="_Toc6572_WPSOffice_Level2"/>
      <w:bookmarkStart w:id="16" w:name="_Toc24059_WPSOffice_Level2"/>
      <w:bookmarkStart w:id="17" w:name="_Toc17796_WPSOffice_Level2"/>
      <w:bookmarkStart w:id="18" w:name="_Toc24474_WPSOffice_Level2"/>
      <w:bookmarkStart w:id="19" w:name="_Toc4833_WPSOffice_Level2"/>
      <w:r>
        <w:rPr>
          <w:rFonts w:ascii="黑体" w:eastAsia="黑体" w:hAnsi="黑体" w:cs="黑体" w:hint="eastAsia"/>
          <w:sz w:val="32"/>
          <w:szCs w:val="32"/>
        </w:rPr>
        <w:t>二、机构设置</w:t>
      </w:r>
      <w:bookmarkEnd w:id="15"/>
      <w:bookmarkEnd w:id="16"/>
      <w:bookmarkEnd w:id="17"/>
      <w:bookmarkEnd w:id="18"/>
      <w:bookmarkEnd w:id="19"/>
    </w:p>
    <w:p w14:paraId="38911664" w14:textId="77777777" w:rsidR="0058446E" w:rsidRDefault="000B728A">
      <w:pPr>
        <w:spacing w:line="640" w:lineRule="exact"/>
        <w:ind w:firstLineChars="200" w:firstLine="640"/>
        <w:jc w:val="both"/>
        <w:rPr>
          <w:rFonts w:ascii="仿宋_GB2312" w:eastAsia="仿宋_GB2312" w:hAnsi="仿宋_GB2312" w:cs="仿宋_GB2312"/>
          <w:sz w:val="32"/>
          <w:szCs w:val="32"/>
        </w:rPr>
      </w:pPr>
      <w:bookmarkStart w:id="20" w:name="_Toc30451_WPSOffice_Level1"/>
      <w:bookmarkStart w:id="21" w:name="_Toc8164_WPSOffice_Level1"/>
      <w:bookmarkStart w:id="22" w:name="_Toc28253_WPSOffice_Level1"/>
      <w:bookmarkStart w:id="23" w:name="_Toc30690_WPSOffice_Level1"/>
      <w:bookmarkStart w:id="24" w:name="_Toc15521_WPSOffice_Level1"/>
      <w:bookmarkStart w:id="25" w:name="_Toc6234_WPSOffice_Level1"/>
      <w:bookmarkStart w:id="26" w:name="_Toc32472_WPSOffice_Level2"/>
      <w:bookmarkStart w:id="27" w:name="_Toc8867_WPSOffice_Level2"/>
      <w:bookmarkStart w:id="28" w:name="_Toc4029_WPSOffice_Level2"/>
      <w:bookmarkStart w:id="29" w:name="_Toc32695_WPSOffice_Level2"/>
      <w:bookmarkStart w:id="30" w:name="_Toc11518_WPSOffice_Level2"/>
      <w:bookmarkStart w:id="31" w:name="_Toc6211_WPSOffice_Level2"/>
      <w:r>
        <w:rPr>
          <w:rFonts w:ascii="仿宋_GB2312" w:eastAsia="仿宋_GB2312" w:hAnsi="仿宋_GB2312" w:cs="仿宋_GB2312" w:hint="eastAsia"/>
          <w:sz w:val="32"/>
          <w:szCs w:val="32"/>
        </w:rPr>
        <w:t>海南省高级技工学校属于海南省人力资源和社会保障厅下属机构即二级单位，学校内设10个党政管理机构和12个教学、教辅机构。</w:t>
      </w:r>
    </w:p>
    <w:p w14:paraId="587C013E" w14:textId="77777777" w:rsidR="0058446E" w:rsidRDefault="000B728A">
      <w:pPr>
        <w:spacing w:line="640" w:lineRule="exact"/>
        <w:ind w:firstLineChars="200" w:firstLine="640"/>
        <w:jc w:val="both"/>
        <w:rPr>
          <w:rFonts w:ascii="楷体" w:eastAsia="楷体" w:hAnsi="楷体" w:cs="楷体"/>
          <w:sz w:val="32"/>
          <w:szCs w:val="32"/>
        </w:rPr>
      </w:pPr>
      <w:r>
        <w:rPr>
          <w:rFonts w:ascii="楷体" w:eastAsia="楷体" w:hAnsi="楷体" w:cs="楷体" w:hint="eastAsia"/>
          <w:sz w:val="32"/>
          <w:szCs w:val="32"/>
        </w:rPr>
        <w:t>（一）党政管理机构</w:t>
      </w:r>
    </w:p>
    <w:p w14:paraId="42BAE371" w14:textId="77777777" w:rsidR="0058446E" w:rsidRDefault="000B728A">
      <w:pPr>
        <w:spacing w:line="6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行政办公室、党委办公室（纪检监察部）、人事部、财务部、教务部(继续教育中心、竞赛管理办公室）、教育教学研究室、学生部、总务保卫部、基建设备项目管理部、校企合作与对外交流部（招生就业指导中心）。</w:t>
      </w:r>
    </w:p>
    <w:p w14:paraId="3BD45DCB" w14:textId="77777777" w:rsidR="0058446E" w:rsidRDefault="000B728A">
      <w:pPr>
        <w:spacing w:line="640" w:lineRule="exact"/>
        <w:ind w:firstLineChars="200" w:firstLine="640"/>
        <w:jc w:val="both"/>
        <w:rPr>
          <w:rFonts w:ascii="楷体" w:eastAsia="楷体" w:hAnsi="楷体" w:cs="楷体"/>
          <w:sz w:val="32"/>
          <w:szCs w:val="32"/>
        </w:rPr>
      </w:pPr>
      <w:r>
        <w:rPr>
          <w:rFonts w:ascii="楷体" w:eastAsia="楷体" w:hAnsi="楷体" w:cs="楷体" w:hint="eastAsia"/>
          <w:sz w:val="32"/>
          <w:szCs w:val="32"/>
        </w:rPr>
        <w:t>（二）教学、教辅机构</w:t>
      </w:r>
    </w:p>
    <w:p w14:paraId="009A13F1" w14:textId="77777777" w:rsidR="0058446E" w:rsidRDefault="000B728A">
      <w:pPr>
        <w:spacing w:line="6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机械工程系、环境保护工程系、电子技术与自动控制系、计算机应用系、车辆工程系、旅游管理系、文化艺术系、公共基础教学部、食品工程系、图书馆、职业技能培训中心、宣传中心。</w:t>
      </w:r>
    </w:p>
    <w:p w14:paraId="0B63876A" w14:textId="77777777" w:rsidR="0058446E" w:rsidRDefault="000B728A">
      <w:pPr>
        <w:spacing w:line="640" w:lineRule="exact"/>
        <w:ind w:firstLineChars="200" w:firstLine="640"/>
        <w:jc w:val="center"/>
        <w:rPr>
          <w:rFonts w:ascii="黑体" w:eastAsia="黑体" w:hAnsi="ˎ̥" w:hint="eastAsia"/>
          <w:sz w:val="32"/>
          <w:szCs w:val="32"/>
        </w:rPr>
      </w:pPr>
      <w:r>
        <w:rPr>
          <w:rFonts w:ascii="黑体" w:eastAsia="黑体" w:hAnsi="ˎ̥" w:hint="eastAsia"/>
          <w:sz w:val="32"/>
          <w:szCs w:val="32"/>
        </w:rPr>
        <w:t>第二部分  202</w:t>
      </w:r>
      <w:r>
        <w:rPr>
          <w:rFonts w:ascii="黑体" w:eastAsia="黑体" w:hAnsi="ˎ̥"/>
          <w:sz w:val="32"/>
          <w:szCs w:val="32"/>
        </w:rPr>
        <w:t>3</w:t>
      </w:r>
      <w:r>
        <w:rPr>
          <w:rFonts w:ascii="黑体" w:eastAsia="黑体" w:hAnsi="ˎ̥" w:hint="eastAsia"/>
          <w:sz w:val="32"/>
          <w:szCs w:val="32"/>
        </w:rPr>
        <w:t>年度单位决算公开报表</w:t>
      </w:r>
      <w:bookmarkEnd w:id="20"/>
      <w:bookmarkEnd w:id="21"/>
      <w:bookmarkEnd w:id="22"/>
      <w:bookmarkEnd w:id="23"/>
      <w:bookmarkEnd w:id="24"/>
      <w:bookmarkEnd w:id="25"/>
    </w:p>
    <w:p w14:paraId="58417947" w14:textId="77777777" w:rsidR="0058446E" w:rsidRDefault="000B728A">
      <w:pPr>
        <w:spacing w:line="64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一、收入支出决算公开表</w:t>
      </w:r>
      <w:bookmarkEnd w:id="26"/>
      <w:bookmarkEnd w:id="27"/>
      <w:bookmarkEnd w:id="28"/>
      <w:bookmarkEnd w:id="29"/>
      <w:bookmarkEnd w:id="30"/>
      <w:bookmarkEnd w:id="31"/>
    </w:p>
    <w:p w14:paraId="1B963158" w14:textId="77777777" w:rsidR="0058446E" w:rsidRDefault="000B728A">
      <w:pPr>
        <w:spacing w:line="640" w:lineRule="exact"/>
        <w:ind w:firstLineChars="200" w:firstLine="640"/>
        <w:jc w:val="both"/>
        <w:rPr>
          <w:rFonts w:ascii="黑体" w:eastAsia="黑体" w:hAnsi="黑体" w:cs="黑体"/>
          <w:sz w:val="32"/>
          <w:szCs w:val="32"/>
        </w:rPr>
      </w:pPr>
      <w:bookmarkStart w:id="32" w:name="_Toc30334_WPSOffice_Level2"/>
      <w:bookmarkStart w:id="33" w:name="_Toc26621_WPSOffice_Level2"/>
      <w:bookmarkStart w:id="34" w:name="_Toc14349_WPSOffice_Level2"/>
      <w:bookmarkStart w:id="35" w:name="_Toc25608_WPSOffice_Level2"/>
      <w:bookmarkStart w:id="36" w:name="_Toc23139_WPSOffice_Level2"/>
      <w:bookmarkStart w:id="37" w:name="_Toc28622_WPSOffice_Level2"/>
      <w:r>
        <w:rPr>
          <w:rFonts w:ascii="黑体" w:eastAsia="黑体" w:hAnsi="黑体" w:cs="黑体" w:hint="eastAsia"/>
          <w:sz w:val="32"/>
          <w:szCs w:val="32"/>
        </w:rPr>
        <w:t>二、收入决算公开表</w:t>
      </w:r>
      <w:bookmarkStart w:id="38" w:name="_Toc5489_WPSOffice_Level2"/>
      <w:bookmarkStart w:id="39" w:name="_Toc14658_WPSOffice_Level2"/>
      <w:bookmarkStart w:id="40" w:name="_Toc17858_WPSOffice_Level2"/>
      <w:bookmarkStart w:id="41" w:name="_Toc3262_WPSOffice_Level2"/>
      <w:bookmarkStart w:id="42" w:name="_Toc17626_WPSOffice_Level2"/>
      <w:bookmarkStart w:id="43" w:name="_Toc13854_WPSOffice_Level2"/>
      <w:bookmarkEnd w:id="32"/>
      <w:bookmarkEnd w:id="33"/>
      <w:bookmarkEnd w:id="34"/>
      <w:bookmarkEnd w:id="35"/>
      <w:bookmarkEnd w:id="36"/>
      <w:bookmarkEnd w:id="37"/>
    </w:p>
    <w:p w14:paraId="310E4C3D" w14:textId="77777777" w:rsidR="0058446E" w:rsidRDefault="000B728A">
      <w:pPr>
        <w:spacing w:line="64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三、支出决算公开表</w:t>
      </w:r>
      <w:bookmarkStart w:id="44" w:name="_Toc4265_WPSOffice_Level2"/>
      <w:bookmarkStart w:id="45" w:name="_Toc23493_WPSOffice_Level2"/>
      <w:bookmarkStart w:id="46" w:name="_Toc7988_WPSOffice_Level2"/>
      <w:bookmarkStart w:id="47" w:name="_Toc13701_WPSOffice_Level2"/>
      <w:bookmarkStart w:id="48" w:name="_Toc23591_WPSOffice_Level2"/>
      <w:bookmarkStart w:id="49" w:name="_Toc21415_WPSOffice_Level2"/>
      <w:bookmarkEnd w:id="38"/>
      <w:bookmarkEnd w:id="39"/>
      <w:bookmarkEnd w:id="40"/>
      <w:bookmarkEnd w:id="41"/>
      <w:bookmarkEnd w:id="42"/>
      <w:bookmarkEnd w:id="43"/>
    </w:p>
    <w:p w14:paraId="4AC8191C" w14:textId="77777777" w:rsidR="0058446E" w:rsidRDefault="000B728A">
      <w:pPr>
        <w:spacing w:line="640" w:lineRule="exact"/>
        <w:ind w:firstLineChars="200" w:firstLine="640"/>
        <w:jc w:val="both"/>
        <w:rPr>
          <w:rFonts w:ascii="黑体" w:eastAsia="黑体" w:hAnsi="黑体" w:cs="黑体"/>
          <w:sz w:val="32"/>
          <w:szCs w:val="32"/>
        </w:rPr>
      </w:pPr>
      <w:r>
        <w:rPr>
          <w:rFonts w:ascii="黑体" w:eastAsia="黑体" w:hAnsi="黑体" w:cs="黑体" w:hint="eastAsia"/>
          <w:sz w:val="32"/>
          <w:szCs w:val="32"/>
        </w:rPr>
        <w:lastRenderedPageBreak/>
        <w:t>四、财政拨款收入支出决算公开表</w:t>
      </w:r>
      <w:bookmarkEnd w:id="44"/>
      <w:bookmarkEnd w:id="45"/>
      <w:bookmarkEnd w:id="46"/>
      <w:bookmarkEnd w:id="47"/>
      <w:bookmarkEnd w:id="48"/>
      <w:bookmarkEnd w:id="49"/>
    </w:p>
    <w:p w14:paraId="5AE5B6E2" w14:textId="77777777" w:rsidR="0058446E" w:rsidRDefault="000B728A">
      <w:pPr>
        <w:spacing w:line="640" w:lineRule="exact"/>
        <w:ind w:firstLineChars="200" w:firstLine="640"/>
        <w:jc w:val="both"/>
        <w:rPr>
          <w:rFonts w:ascii="黑体" w:eastAsia="黑体" w:hAnsi="黑体" w:cs="黑体"/>
          <w:sz w:val="32"/>
          <w:szCs w:val="32"/>
        </w:rPr>
      </w:pPr>
      <w:bookmarkStart w:id="50" w:name="_Toc22783_WPSOffice_Level2"/>
      <w:bookmarkStart w:id="51" w:name="_Toc7879_WPSOffice_Level2"/>
      <w:bookmarkStart w:id="52" w:name="_Toc23829_WPSOffice_Level2"/>
      <w:bookmarkStart w:id="53" w:name="_Toc25166_WPSOffice_Level2"/>
      <w:bookmarkStart w:id="54" w:name="_Toc13516_WPSOffice_Level2"/>
      <w:bookmarkStart w:id="55" w:name="_Toc2158_WPSOffice_Level2"/>
      <w:r>
        <w:rPr>
          <w:rFonts w:ascii="黑体" w:eastAsia="黑体" w:hAnsi="黑体" w:cs="黑体" w:hint="eastAsia"/>
          <w:sz w:val="32"/>
          <w:szCs w:val="32"/>
        </w:rPr>
        <w:t>五、一般公共预算财政拨款收入支出决算</w:t>
      </w:r>
      <w:bookmarkEnd w:id="50"/>
      <w:bookmarkEnd w:id="51"/>
      <w:bookmarkEnd w:id="52"/>
      <w:bookmarkEnd w:id="53"/>
      <w:r>
        <w:rPr>
          <w:rFonts w:ascii="黑体" w:eastAsia="黑体" w:hAnsi="黑体" w:cs="黑体" w:hint="eastAsia"/>
          <w:sz w:val="32"/>
          <w:szCs w:val="32"/>
        </w:rPr>
        <w:t>公开表</w:t>
      </w:r>
      <w:bookmarkStart w:id="56" w:name="_Toc5343_WPSOffice_Level2"/>
      <w:bookmarkStart w:id="57" w:name="_Toc17283_WPSOffice_Level2"/>
      <w:bookmarkStart w:id="58" w:name="_Toc17833_WPSOffice_Level2"/>
      <w:bookmarkStart w:id="59" w:name="_Toc8373_WPSOffice_Level2"/>
      <w:bookmarkStart w:id="60" w:name="_Toc2632_WPSOffice_Level2"/>
      <w:bookmarkStart w:id="61" w:name="_Toc25362_WPSOffice_Level2"/>
      <w:bookmarkEnd w:id="54"/>
      <w:bookmarkEnd w:id="55"/>
    </w:p>
    <w:p w14:paraId="639F2BC8" w14:textId="77777777" w:rsidR="0058446E" w:rsidRDefault="000B728A">
      <w:pPr>
        <w:spacing w:line="64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六、一般公共预算财政拨款基本支出决算</w:t>
      </w:r>
      <w:bookmarkEnd w:id="56"/>
      <w:bookmarkEnd w:id="57"/>
      <w:bookmarkEnd w:id="58"/>
      <w:bookmarkEnd w:id="59"/>
      <w:bookmarkEnd w:id="60"/>
      <w:bookmarkEnd w:id="61"/>
      <w:r>
        <w:rPr>
          <w:rFonts w:ascii="黑体" w:eastAsia="黑体" w:hAnsi="黑体" w:cs="黑体" w:hint="eastAsia"/>
          <w:sz w:val="32"/>
          <w:szCs w:val="32"/>
        </w:rPr>
        <w:t>明细公开表</w:t>
      </w:r>
    </w:p>
    <w:p w14:paraId="56F915D5" w14:textId="77777777" w:rsidR="0058446E" w:rsidRDefault="000B728A">
      <w:pPr>
        <w:spacing w:line="640" w:lineRule="exact"/>
        <w:ind w:firstLineChars="200" w:firstLine="640"/>
        <w:jc w:val="both"/>
        <w:rPr>
          <w:rFonts w:ascii="黑体" w:eastAsia="黑体" w:hAnsi="黑体" w:cs="黑体"/>
          <w:sz w:val="32"/>
          <w:szCs w:val="32"/>
        </w:rPr>
      </w:pPr>
      <w:bookmarkStart w:id="62" w:name="_Toc21310_WPSOffice_Level2"/>
      <w:bookmarkStart w:id="63" w:name="_Toc11799_WPSOffice_Level2"/>
      <w:bookmarkStart w:id="64" w:name="_Toc6020_WPSOffice_Level2"/>
      <w:bookmarkStart w:id="65" w:name="_Toc5594_WPSOffice_Level2"/>
      <w:bookmarkStart w:id="66" w:name="_Toc13345_WPSOffice_Level2"/>
      <w:bookmarkStart w:id="67" w:name="_Toc1533_WPSOffice_Level2"/>
      <w:r>
        <w:rPr>
          <w:rFonts w:ascii="黑体" w:eastAsia="黑体" w:hAnsi="黑体" w:cs="黑体" w:hint="eastAsia"/>
          <w:sz w:val="32"/>
          <w:szCs w:val="32"/>
        </w:rPr>
        <w:t>七、政府性基金预算财政拨款收入支出决算</w:t>
      </w:r>
      <w:bookmarkEnd w:id="62"/>
      <w:bookmarkEnd w:id="63"/>
      <w:bookmarkEnd w:id="64"/>
      <w:bookmarkEnd w:id="65"/>
      <w:bookmarkEnd w:id="66"/>
      <w:bookmarkEnd w:id="67"/>
      <w:r>
        <w:rPr>
          <w:rFonts w:ascii="黑体" w:eastAsia="黑体" w:hAnsi="黑体" w:cs="黑体" w:hint="eastAsia"/>
          <w:sz w:val="32"/>
          <w:szCs w:val="32"/>
        </w:rPr>
        <w:t>公开表</w:t>
      </w:r>
    </w:p>
    <w:p w14:paraId="484F61CD" w14:textId="77777777" w:rsidR="0058446E" w:rsidRDefault="000B728A">
      <w:pPr>
        <w:spacing w:line="64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八、国有资本经营预算财政拨款收入支出决算公开表</w:t>
      </w:r>
    </w:p>
    <w:p w14:paraId="5F36946D" w14:textId="77777777" w:rsidR="0058446E" w:rsidRDefault="000B728A">
      <w:pPr>
        <w:spacing w:line="640" w:lineRule="exact"/>
        <w:ind w:firstLineChars="200" w:firstLine="640"/>
        <w:jc w:val="both"/>
        <w:rPr>
          <w:rFonts w:ascii="黑体" w:eastAsia="黑体" w:hAnsi="黑体" w:cs="黑体"/>
          <w:sz w:val="32"/>
          <w:szCs w:val="32"/>
        </w:rPr>
      </w:pPr>
      <w:bookmarkStart w:id="68" w:name="_Toc29886_WPSOffice_Level2"/>
      <w:bookmarkStart w:id="69" w:name="_Toc19961_WPSOffice_Level2"/>
      <w:bookmarkStart w:id="70" w:name="_Toc1820_WPSOffice_Level2"/>
      <w:bookmarkStart w:id="71" w:name="_Toc9377_WPSOffice_Level2"/>
      <w:r>
        <w:rPr>
          <w:rFonts w:ascii="黑体" w:eastAsia="黑体" w:hAnsi="黑体" w:cs="黑体" w:hint="eastAsia"/>
          <w:sz w:val="32"/>
          <w:szCs w:val="32"/>
        </w:rPr>
        <w:t>九、财政拨款“三公”经费支出决算</w:t>
      </w:r>
      <w:bookmarkEnd w:id="68"/>
      <w:bookmarkEnd w:id="69"/>
      <w:bookmarkEnd w:id="70"/>
      <w:bookmarkEnd w:id="71"/>
      <w:r>
        <w:rPr>
          <w:rFonts w:ascii="黑体" w:eastAsia="黑体" w:hAnsi="黑体" w:cs="黑体" w:hint="eastAsia"/>
          <w:sz w:val="32"/>
          <w:szCs w:val="32"/>
        </w:rPr>
        <w:t>公开表</w:t>
      </w:r>
    </w:p>
    <w:p w14:paraId="56291B40" w14:textId="77777777" w:rsidR="0058446E" w:rsidRDefault="000B728A">
      <w:pPr>
        <w:spacing w:line="640" w:lineRule="exact"/>
        <w:ind w:firstLineChars="200" w:firstLine="610"/>
        <w:jc w:val="both"/>
        <w:rPr>
          <w:rFonts w:ascii="黑体" w:eastAsia="黑体" w:hAnsi="黑体" w:cs="黑体"/>
          <w:w w:val="96"/>
          <w:sz w:val="32"/>
          <w:szCs w:val="32"/>
        </w:rPr>
      </w:pPr>
      <w:r>
        <w:rPr>
          <w:rFonts w:ascii="黑体" w:eastAsia="黑体" w:hAnsi="黑体" w:cs="黑体" w:hint="eastAsia"/>
          <w:w w:val="96"/>
          <w:sz w:val="32"/>
          <w:szCs w:val="32"/>
        </w:rPr>
        <w:t xml:space="preserve">以上报表见附件1。  </w:t>
      </w:r>
    </w:p>
    <w:p w14:paraId="08BBA0B9" w14:textId="77777777" w:rsidR="0058446E" w:rsidRDefault="000B728A">
      <w:pPr>
        <w:spacing w:line="640" w:lineRule="exact"/>
        <w:ind w:firstLineChars="200" w:firstLine="610"/>
        <w:jc w:val="both"/>
        <w:rPr>
          <w:rFonts w:ascii="黑体" w:eastAsia="黑体" w:hAnsi="黑体" w:cs="黑体"/>
          <w:sz w:val="32"/>
          <w:szCs w:val="32"/>
        </w:rPr>
      </w:pPr>
      <w:r>
        <w:rPr>
          <w:rFonts w:ascii="黑体" w:eastAsia="黑体" w:hAnsi="黑体" w:cs="黑体" w:hint="eastAsia"/>
          <w:w w:val="96"/>
          <w:sz w:val="32"/>
          <w:szCs w:val="32"/>
        </w:rPr>
        <w:t xml:space="preserve"> </w:t>
      </w:r>
    </w:p>
    <w:p w14:paraId="2D468344" w14:textId="77777777" w:rsidR="0058446E" w:rsidRDefault="000B728A">
      <w:pPr>
        <w:pStyle w:val="a7"/>
        <w:spacing w:line="640" w:lineRule="exact"/>
        <w:ind w:leftChars="150" w:left="360" w:firstLine="640"/>
        <w:jc w:val="center"/>
        <w:rPr>
          <w:rFonts w:ascii="黑体" w:eastAsia="黑体" w:hAnsi="ˎ̥" w:hint="eastAsia"/>
          <w:sz w:val="32"/>
          <w:szCs w:val="32"/>
        </w:rPr>
      </w:pPr>
      <w:bookmarkStart w:id="72" w:name="_Toc16686_WPSOffice_Level1"/>
      <w:bookmarkStart w:id="73" w:name="_Toc29683_WPSOffice_Level1"/>
      <w:bookmarkStart w:id="74" w:name="_Toc4402_WPSOffice_Level1"/>
      <w:bookmarkStart w:id="75" w:name="_Toc31264_WPSOffice_Level1"/>
      <w:bookmarkStart w:id="76" w:name="_Toc28629_WPSOffice_Level1"/>
      <w:bookmarkStart w:id="77" w:name="_Toc27590_WPSOffice_Level1"/>
      <w:r>
        <w:rPr>
          <w:rFonts w:ascii="黑体" w:eastAsia="黑体" w:hAnsi="ˎ̥" w:hint="eastAsia"/>
          <w:sz w:val="32"/>
          <w:szCs w:val="32"/>
        </w:rPr>
        <w:t>第三部分  2023年度单位决算情况说明</w:t>
      </w:r>
      <w:bookmarkEnd w:id="72"/>
      <w:bookmarkEnd w:id="73"/>
      <w:bookmarkEnd w:id="74"/>
      <w:bookmarkEnd w:id="75"/>
      <w:bookmarkEnd w:id="76"/>
      <w:bookmarkEnd w:id="77"/>
    </w:p>
    <w:p w14:paraId="526AF784" w14:textId="77777777" w:rsidR="0058446E" w:rsidRDefault="000B728A">
      <w:pPr>
        <w:spacing w:line="640" w:lineRule="exact"/>
        <w:ind w:firstLineChars="200" w:firstLine="640"/>
        <w:jc w:val="both"/>
        <w:rPr>
          <w:rFonts w:ascii="黑体" w:eastAsia="黑体" w:hAnsi="黑体"/>
          <w:sz w:val="32"/>
          <w:szCs w:val="32"/>
        </w:rPr>
      </w:pPr>
      <w:r>
        <w:rPr>
          <w:rFonts w:ascii="黑体" w:eastAsia="黑体" w:hAnsi="黑体" w:hint="eastAsia"/>
          <w:sz w:val="32"/>
          <w:szCs w:val="32"/>
        </w:rPr>
        <w:t>一、收入支出总体情况说明</w:t>
      </w:r>
    </w:p>
    <w:p w14:paraId="0039C194" w14:textId="68C6EA6C"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2023年度收入总计</w:t>
      </w:r>
      <w:r>
        <w:rPr>
          <w:rFonts w:ascii="仿宋_GB2312" w:eastAsia="仿宋_GB2312" w:hint="eastAsia"/>
          <w:sz w:val="32"/>
          <w:szCs w:val="32"/>
        </w:rPr>
        <w:t>27,284.</w:t>
      </w:r>
      <w:r>
        <w:rPr>
          <w:rFonts w:ascii="仿宋_GB2312" w:eastAsia="仿宋_GB2312"/>
          <w:sz w:val="32"/>
          <w:szCs w:val="32"/>
        </w:rPr>
        <w:t>48</w:t>
      </w:r>
      <w:r>
        <w:rPr>
          <w:rFonts w:ascii="仿宋_GB2312" w:eastAsia="仿宋_GB2312" w:hAnsi="ˎ̥" w:hint="eastAsia"/>
          <w:sz w:val="32"/>
          <w:szCs w:val="32"/>
        </w:rPr>
        <w:t>万元，支出总计</w:t>
      </w:r>
      <w:r>
        <w:rPr>
          <w:rFonts w:ascii="仿宋_GB2312" w:eastAsia="仿宋_GB2312" w:hint="eastAsia"/>
          <w:sz w:val="32"/>
          <w:szCs w:val="32"/>
        </w:rPr>
        <w:t>27,284.</w:t>
      </w:r>
      <w:r>
        <w:rPr>
          <w:rFonts w:ascii="仿宋_GB2312" w:eastAsia="仿宋_GB2312"/>
          <w:sz w:val="32"/>
          <w:szCs w:val="32"/>
        </w:rPr>
        <w:t>48</w:t>
      </w:r>
      <w:r>
        <w:rPr>
          <w:rFonts w:ascii="仿宋_GB2312" w:eastAsia="仿宋_GB2312" w:hAnsi="ˎ̥" w:hint="eastAsia"/>
          <w:sz w:val="32"/>
          <w:szCs w:val="32"/>
        </w:rPr>
        <w:t>万元，与2022年度相比，收入、支出总计各增加1</w:t>
      </w:r>
      <w:r>
        <w:rPr>
          <w:rFonts w:ascii="仿宋_GB2312" w:eastAsia="仿宋_GB2312" w:hAnsi="ˎ̥" w:hint="eastAsia"/>
          <w:bCs/>
          <w:sz w:val="32"/>
          <w:szCs w:val="32"/>
        </w:rPr>
        <w:t>,</w:t>
      </w:r>
      <w:r>
        <w:rPr>
          <w:rFonts w:ascii="仿宋_GB2312" w:eastAsia="仿宋_GB2312" w:hAnsi="ˎ̥" w:hint="eastAsia"/>
          <w:sz w:val="32"/>
          <w:szCs w:val="32"/>
        </w:rPr>
        <w:t>016.</w:t>
      </w:r>
      <w:r>
        <w:rPr>
          <w:rFonts w:ascii="仿宋_GB2312" w:eastAsia="仿宋_GB2312" w:hAnsi="ˎ̥"/>
          <w:sz w:val="32"/>
          <w:szCs w:val="32"/>
        </w:rPr>
        <w:t>12</w:t>
      </w:r>
      <w:r>
        <w:rPr>
          <w:rFonts w:ascii="仿宋_GB2312" w:eastAsia="仿宋_GB2312" w:hAnsi="ˎ̥" w:hint="eastAsia"/>
          <w:sz w:val="32"/>
          <w:szCs w:val="32"/>
        </w:rPr>
        <w:t>万元，增长3.87%。主要原因：一是，人员工资调整，人员</w:t>
      </w:r>
      <w:r w:rsidR="00496948">
        <w:rPr>
          <w:rFonts w:ascii="仿宋_GB2312" w:eastAsia="仿宋_GB2312" w:hAnsi="ˎ̥" w:hint="eastAsia"/>
          <w:sz w:val="32"/>
          <w:szCs w:val="32"/>
        </w:rPr>
        <w:t>经费</w:t>
      </w:r>
      <w:r>
        <w:rPr>
          <w:rFonts w:ascii="仿宋_GB2312" w:eastAsia="仿宋_GB2312" w:hAnsi="ˎ̥" w:hint="eastAsia"/>
          <w:sz w:val="32"/>
          <w:szCs w:val="32"/>
        </w:rPr>
        <w:t>支出增加</w:t>
      </w:r>
      <w:r w:rsidRPr="00B36FCA">
        <w:rPr>
          <w:rFonts w:ascii="仿宋_GB2312" w:eastAsia="仿宋_GB2312" w:hAnsi="ˎ̥" w:hint="eastAsia"/>
          <w:sz w:val="32"/>
          <w:szCs w:val="32"/>
        </w:rPr>
        <w:t>1</w:t>
      </w:r>
      <w:r w:rsidRPr="00B36FCA">
        <w:rPr>
          <w:rFonts w:ascii="仿宋_GB2312" w:eastAsia="仿宋_GB2312" w:hAnsi="ˎ̥"/>
          <w:sz w:val="32"/>
          <w:szCs w:val="32"/>
        </w:rPr>
        <w:t>6</w:t>
      </w:r>
      <w:r w:rsidR="00496948" w:rsidRPr="00B36FCA">
        <w:rPr>
          <w:rFonts w:ascii="仿宋_GB2312" w:eastAsia="仿宋_GB2312" w:hAnsi="ˎ̥"/>
          <w:sz w:val="32"/>
          <w:szCs w:val="32"/>
        </w:rPr>
        <w:t>54.39</w:t>
      </w:r>
      <w:r w:rsidRPr="00B36FCA">
        <w:rPr>
          <w:rFonts w:ascii="仿宋_GB2312" w:eastAsia="仿宋_GB2312" w:hAnsi="ˎ̥" w:hint="eastAsia"/>
          <w:sz w:val="32"/>
          <w:szCs w:val="32"/>
        </w:rPr>
        <w:t>万</w:t>
      </w:r>
      <w:r>
        <w:rPr>
          <w:rFonts w:ascii="仿宋_GB2312" w:eastAsia="仿宋_GB2312" w:hAnsi="ˎ̥" w:hint="eastAsia"/>
          <w:sz w:val="32"/>
          <w:szCs w:val="32"/>
        </w:rPr>
        <w:t>元；二是，新增学生宿舍</w:t>
      </w:r>
      <w:r>
        <w:rPr>
          <w:rFonts w:ascii="仿宋_GB2312" w:eastAsia="仿宋_GB2312" w:hAnsi="ˎ̥"/>
          <w:sz w:val="32"/>
          <w:szCs w:val="32"/>
        </w:rPr>
        <w:t>D楼项目</w:t>
      </w:r>
      <w:r>
        <w:rPr>
          <w:rFonts w:ascii="仿宋_GB2312" w:eastAsia="仿宋_GB2312" w:hAnsi="ˎ̥" w:hint="eastAsia"/>
          <w:sz w:val="32"/>
          <w:szCs w:val="32"/>
        </w:rPr>
        <w:t>，经费增加2</w:t>
      </w:r>
      <w:r>
        <w:rPr>
          <w:rFonts w:ascii="仿宋_GB2312" w:eastAsia="仿宋_GB2312" w:hAnsi="ˎ̥"/>
          <w:sz w:val="32"/>
          <w:szCs w:val="32"/>
        </w:rPr>
        <w:t>500</w:t>
      </w:r>
      <w:r>
        <w:rPr>
          <w:rFonts w:ascii="仿宋_GB2312" w:eastAsia="仿宋_GB2312" w:hAnsi="ˎ̥" w:hint="eastAsia"/>
          <w:sz w:val="32"/>
          <w:szCs w:val="32"/>
        </w:rPr>
        <w:t>万元；三是，对中国（海南）康养高技能人才培训基地项目投入减少1</w:t>
      </w:r>
      <w:r>
        <w:rPr>
          <w:rFonts w:ascii="仿宋_GB2312" w:eastAsia="仿宋_GB2312" w:hAnsi="ˎ̥"/>
          <w:sz w:val="32"/>
          <w:szCs w:val="32"/>
        </w:rPr>
        <w:t>234.88</w:t>
      </w:r>
      <w:r>
        <w:rPr>
          <w:rFonts w:ascii="仿宋_GB2312" w:eastAsia="仿宋_GB2312" w:hAnsi="ˎ̥" w:hint="eastAsia"/>
          <w:sz w:val="32"/>
          <w:szCs w:val="32"/>
        </w:rPr>
        <w:t>万元；四是，事业收入减少</w:t>
      </w:r>
      <w:r>
        <w:rPr>
          <w:rFonts w:ascii="仿宋_GB2312" w:eastAsia="仿宋_GB2312" w:hAnsi="ˎ̥"/>
          <w:sz w:val="32"/>
          <w:szCs w:val="32"/>
        </w:rPr>
        <w:t>1,833.98</w:t>
      </w:r>
      <w:r>
        <w:rPr>
          <w:rFonts w:ascii="仿宋_GB2312" w:eastAsia="仿宋_GB2312" w:hAnsi="ˎ̥" w:hint="eastAsia"/>
          <w:sz w:val="32"/>
          <w:szCs w:val="32"/>
        </w:rPr>
        <w:t>万元（减少用于采购设备的高技能人才培养补助支出2</w:t>
      </w:r>
      <w:r>
        <w:rPr>
          <w:rFonts w:ascii="仿宋_GB2312" w:eastAsia="仿宋_GB2312" w:hAnsi="ˎ̥"/>
          <w:sz w:val="32"/>
          <w:szCs w:val="32"/>
        </w:rPr>
        <w:t>273</w:t>
      </w:r>
      <w:r>
        <w:rPr>
          <w:rFonts w:ascii="仿宋_GB2312" w:eastAsia="仿宋_GB2312" w:hAnsi="ˎ̥" w:hint="eastAsia"/>
          <w:sz w:val="32"/>
          <w:szCs w:val="32"/>
        </w:rPr>
        <w:t>万元；</w:t>
      </w:r>
      <w:r>
        <w:rPr>
          <w:rFonts w:ascii="仿宋_GB2312" w:eastAsia="仿宋_GB2312" w:hAnsi="ˎ̥"/>
          <w:sz w:val="32"/>
          <w:szCs w:val="32"/>
        </w:rPr>
        <w:t>2023年的培训等收入较2022年增加469.84万元</w:t>
      </w:r>
      <w:r>
        <w:rPr>
          <w:rFonts w:ascii="仿宋_GB2312" w:eastAsia="仿宋_GB2312" w:hAnsi="ˎ̥" w:hint="eastAsia"/>
          <w:sz w:val="32"/>
          <w:szCs w:val="32"/>
        </w:rPr>
        <w:t>）。</w:t>
      </w:r>
    </w:p>
    <w:p w14:paraId="561721EF" w14:textId="77777777" w:rsidR="0058446E" w:rsidRPr="00802E16" w:rsidRDefault="000B728A">
      <w:pPr>
        <w:spacing w:line="578" w:lineRule="exact"/>
        <w:ind w:firstLineChars="200" w:firstLine="640"/>
        <w:rPr>
          <w:rFonts w:ascii="楷体" w:eastAsia="楷体" w:hAnsi="楷体" w:cs="楷体"/>
          <w:sz w:val="32"/>
          <w:szCs w:val="32"/>
        </w:rPr>
      </w:pPr>
      <w:r w:rsidRPr="00802E16">
        <w:rPr>
          <w:rFonts w:ascii="楷体" w:eastAsia="楷体" w:hAnsi="楷体" w:cs="楷体" w:hint="eastAsia"/>
          <w:sz w:val="32"/>
          <w:szCs w:val="32"/>
        </w:rPr>
        <w:t>（一</w:t>
      </w:r>
      <w:r w:rsidRPr="00802E16">
        <w:rPr>
          <w:rFonts w:ascii="楷体" w:eastAsia="楷体" w:hAnsi="楷体" w:cs="楷体"/>
          <w:sz w:val="32"/>
          <w:szCs w:val="32"/>
        </w:rPr>
        <w:t>）</w:t>
      </w:r>
      <w:r w:rsidRPr="00802E16">
        <w:rPr>
          <w:rFonts w:ascii="楷体" w:eastAsia="楷体" w:hAnsi="楷体" w:cs="楷体" w:hint="eastAsia"/>
          <w:sz w:val="32"/>
          <w:szCs w:val="32"/>
        </w:rPr>
        <w:t>收入</w:t>
      </w:r>
      <w:r w:rsidRPr="00802E16">
        <w:rPr>
          <w:rFonts w:ascii="楷体" w:eastAsia="楷体" w:hAnsi="楷体" w:cs="楷体"/>
          <w:sz w:val="32"/>
          <w:szCs w:val="32"/>
        </w:rPr>
        <w:t>总计</w:t>
      </w:r>
      <w:r w:rsidRPr="00802E16">
        <w:rPr>
          <w:rFonts w:ascii="楷体" w:eastAsia="楷体" w:hAnsi="楷体" w:cs="楷体" w:hint="eastAsia"/>
          <w:sz w:val="32"/>
          <w:szCs w:val="32"/>
        </w:rPr>
        <w:t>主要</w:t>
      </w:r>
      <w:r w:rsidRPr="00802E16">
        <w:rPr>
          <w:rFonts w:ascii="楷体" w:eastAsia="楷体" w:hAnsi="楷体" w:cs="楷体"/>
          <w:sz w:val="32"/>
          <w:szCs w:val="32"/>
        </w:rPr>
        <w:t>构成</w:t>
      </w:r>
      <w:r w:rsidRPr="00802E16">
        <w:rPr>
          <w:rFonts w:ascii="楷体" w:eastAsia="楷体" w:hAnsi="楷体" w:cs="楷体" w:hint="eastAsia"/>
          <w:sz w:val="32"/>
          <w:szCs w:val="32"/>
        </w:rPr>
        <w:t>。</w:t>
      </w:r>
    </w:p>
    <w:p w14:paraId="5EED0A68" w14:textId="77777777" w:rsidR="0058446E" w:rsidRPr="00802E16" w:rsidRDefault="000B728A">
      <w:pPr>
        <w:spacing w:line="578" w:lineRule="exact"/>
        <w:ind w:firstLineChars="200" w:firstLine="640"/>
        <w:rPr>
          <w:rFonts w:ascii="仿宋_GB2312" w:eastAsia="仿宋_GB2312" w:hAnsi="ˎ̥" w:hint="eastAsia"/>
          <w:sz w:val="32"/>
          <w:szCs w:val="32"/>
        </w:rPr>
      </w:pPr>
      <w:r w:rsidRPr="00802E16">
        <w:rPr>
          <w:rFonts w:ascii="仿宋_GB2312" w:eastAsia="仿宋_GB2312" w:hAnsi="ˎ̥" w:hint="eastAsia"/>
          <w:sz w:val="32"/>
          <w:szCs w:val="32"/>
        </w:rPr>
        <w:t>本年</w:t>
      </w:r>
      <w:r w:rsidRPr="00802E16">
        <w:rPr>
          <w:rFonts w:ascii="仿宋_GB2312" w:eastAsia="仿宋_GB2312" w:hAnsi="ˎ̥"/>
          <w:sz w:val="32"/>
          <w:szCs w:val="32"/>
        </w:rPr>
        <w:t>收入</w:t>
      </w:r>
      <w:r w:rsidRPr="00802E16">
        <w:rPr>
          <w:rFonts w:ascii="仿宋_GB2312" w:eastAsia="仿宋_GB2312" w:hAnsi="ˎ̥" w:hint="eastAsia"/>
          <w:sz w:val="32"/>
          <w:szCs w:val="32"/>
        </w:rPr>
        <w:t>25,839.51万元。</w:t>
      </w:r>
    </w:p>
    <w:p w14:paraId="4D323A2E" w14:textId="302B2D45" w:rsidR="0058446E" w:rsidRPr="00802E16" w:rsidRDefault="000B728A">
      <w:pPr>
        <w:spacing w:line="578" w:lineRule="exact"/>
        <w:ind w:firstLineChars="200" w:firstLine="640"/>
        <w:rPr>
          <w:rFonts w:ascii="仿宋_GB2312" w:eastAsia="仿宋_GB2312" w:hAnsi="ˎ̥" w:hint="eastAsia"/>
          <w:sz w:val="32"/>
          <w:szCs w:val="32"/>
        </w:rPr>
      </w:pPr>
      <w:r w:rsidRPr="00802E16">
        <w:rPr>
          <w:rFonts w:ascii="仿宋_GB2312" w:eastAsia="仿宋_GB2312" w:hAnsi="ˎ̥" w:hint="eastAsia"/>
          <w:sz w:val="32"/>
          <w:szCs w:val="32"/>
        </w:rPr>
        <w:lastRenderedPageBreak/>
        <w:t>使用非财政拨款结余0万元，较202</w:t>
      </w:r>
      <w:r w:rsidRPr="00802E16">
        <w:rPr>
          <w:rFonts w:ascii="仿宋_GB2312" w:eastAsia="仿宋_GB2312" w:hAnsi="ˎ̥"/>
          <w:sz w:val="32"/>
          <w:szCs w:val="32"/>
        </w:rPr>
        <w:t>2</w:t>
      </w:r>
      <w:r w:rsidRPr="00802E16">
        <w:rPr>
          <w:rFonts w:ascii="仿宋_GB2312" w:eastAsia="仿宋_GB2312" w:hAnsi="ˎ̥" w:hint="eastAsia"/>
          <w:sz w:val="32"/>
          <w:szCs w:val="32"/>
        </w:rPr>
        <w:t>年度决算数减少8万元，主要原因是</w:t>
      </w:r>
      <w:r w:rsidRPr="00802E16">
        <w:rPr>
          <w:rFonts w:ascii="仿宋_GB2312" w:eastAsia="仿宋_GB2312" w:hAnsi="仿宋_GB2312" w:cs="仿宋_GB2312"/>
          <w:color w:val="000000"/>
          <w:sz w:val="31"/>
          <w:szCs w:val="31"/>
        </w:rPr>
        <w:t>非财政拨款的非专项资金</w:t>
      </w:r>
      <w:r w:rsidR="0044267B" w:rsidRPr="00802E16">
        <w:rPr>
          <w:rFonts w:ascii="仿宋_GB2312" w:eastAsia="仿宋_GB2312" w:hAnsi="仿宋_GB2312" w:cs="仿宋_GB2312"/>
          <w:color w:val="000000"/>
          <w:sz w:val="31"/>
          <w:szCs w:val="31"/>
        </w:rPr>
        <w:t>收入</w:t>
      </w:r>
      <w:r w:rsidR="0044267B">
        <w:rPr>
          <w:rFonts w:ascii="仿宋_GB2312" w:eastAsia="仿宋_GB2312" w:hAnsi="仿宋_GB2312" w:cs="仿宋_GB2312" w:hint="eastAsia"/>
          <w:color w:val="000000"/>
          <w:sz w:val="31"/>
          <w:szCs w:val="31"/>
        </w:rPr>
        <w:t>与</w:t>
      </w:r>
      <w:r w:rsidRPr="00802E16">
        <w:rPr>
          <w:rFonts w:ascii="仿宋_GB2312" w:eastAsia="仿宋_GB2312" w:hAnsi="仿宋_GB2312" w:cs="仿宋_GB2312"/>
          <w:color w:val="000000"/>
          <w:sz w:val="31"/>
          <w:szCs w:val="31"/>
        </w:rPr>
        <w:t>非财政拨款的非专项资金</w:t>
      </w:r>
      <w:r w:rsidR="0044267B">
        <w:rPr>
          <w:rFonts w:ascii="仿宋_GB2312" w:eastAsia="仿宋_GB2312" w:hAnsi="仿宋_GB2312" w:cs="仿宋_GB2312"/>
          <w:color w:val="000000"/>
          <w:sz w:val="31"/>
          <w:szCs w:val="31"/>
        </w:rPr>
        <w:t>支出</w:t>
      </w:r>
      <w:r w:rsidRPr="00802E16">
        <w:rPr>
          <w:rFonts w:ascii="仿宋_GB2312" w:eastAsia="仿宋_GB2312" w:hAnsi="仿宋_GB2312" w:cs="仿宋_GB2312"/>
          <w:color w:val="000000"/>
          <w:sz w:val="31"/>
          <w:szCs w:val="31"/>
        </w:rPr>
        <w:t>相抵</w:t>
      </w:r>
      <w:r w:rsidRPr="00802E16">
        <w:rPr>
          <w:rFonts w:ascii="仿宋_GB2312" w:eastAsia="仿宋_GB2312" w:hAnsi="仿宋_GB2312" w:cs="仿宋_GB2312" w:hint="eastAsia"/>
          <w:color w:val="000000"/>
          <w:sz w:val="31"/>
          <w:szCs w:val="31"/>
        </w:rPr>
        <w:t>后有结余，无需使用</w:t>
      </w:r>
      <w:r w:rsidRPr="00802E16">
        <w:rPr>
          <w:rFonts w:ascii="仿宋_GB2312" w:eastAsia="仿宋_GB2312" w:hAnsi="ˎ̥" w:hint="eastAsia"/>
          <w:sz w:val="32"/>
          <w:szCs w:val="32"/>
        </w:rPr>
        <w:t>非财政拨款结余。</w:t>
      </w:r>
    </w:p>
    <w:p w14:paraId="3D48292C" w14:textId="462DD876" w:rsidR="0058446E" w:rsidRDefault="000B728A">
      <w:pPr>
        <w:spacing w:line="578" w:lineRule="exact"/>
        <w:ind w:firstLineChars="200" w:firstLine="640"/>
        <w:rPr>
          <w:rFonts w:ascii="仿宋_GB2312" w:eastAsia="仿宋_GB2312" w:hAnsi="ˎ̥" w:hint="eastAsia"/>
          <w:sz w:val="32"/>
          <w:szCs w:val="32"/>
          <w:highlight w:val="yellow"/>
        </w:rPr>
      </w:pPr>
      <w:r w:rsidRPr="00802E16">
        <w:rPr>
          <w:rFonts w:ascii="仿宋_GB2312" w:eastAsia="仿宋_GB2312" w:hAnsi="ˎ̥" w:hint="eastAsia"/>
          <w:sz w:val="32"/>
          <w:szCs w:val="32"/>
        </w:rPr>
        <w:t>年初结转结余1,444.97万元，主要是</w:t>
      </w:r>
      <w:r w:rsidR="00E1799E" w:rsidRPr="00802E16">
        <w:rPr>
          <w:rFonts w:ascii="仿宋_GB2312" w:eastAsia="仿宋_GB2312" w:hAnsi="ˎ̥" w:hint="eastAsia"/>
          <w:sz w:val="32"/>
          <w:szCs w:val="32"/>
        </w:rPr>
        <w:t>：一是</w:t>
      </w:r>
      <w:r w:rsidR="00C57823" w:rsidRPr="00802E16">
        <w:rPr>
          <w:rFonts w:ascii="仿宋_GB2312" w:eastAsia="仿宋_GB2312" w:hAnsi="ˎ̥" w:hint="eastAsia"/>
          <w:sz w:val="32"/>
          <w:szCs w:val="32"/>
        </w:rPr>
        <w:t>人工智能控制实训设备</w:t>
      </w:r>
      <w:r w:rsidR="00E1799E" w:rsidRPr="00802E16">
        <w:rPr>
          <w:rFonts w:ascii="仿宋_GB2312" w:eastAsia="仿宋_GB2312" w:hAnsi="ˎ̥" w:hint="eastAsia"/>
          <w:sz w:val="32"/>
          <w:szCs w:val="32"/>
        </w:rPr>
        <w:t>结转</w:t>
      </w:r>
      <w:r w:rsidR="00E1799E" w:rsidRPr="00802E16">
        <w:rPr>
          <w:rFonts w:ascii="仿宋_GB2312" w:eastAsia="仿宋_GB2312" w:hAnsi="ˎ̥"/>
          <w:sz w:val="32"/>
          <w:szCs w:val="32"/>
        </w:rPr>
        <w:t>230.81</w:t>
      </w:r>
      <w:r w:rsidR="00E1799E" w:rsidRPr="00802E16">
        <w:rPr>
          <w:rFonts w:ascii="仿宋_GB2312" w:eastAsia="仿宋_GB2312" w:hAnsi="ˎ̥" w:hint="eastAsia"/>
          <w:sz w:val="32"/>
          <w:szCs w:val="32"/>
        </w:rPr>
        <w:t>万元；二是</w:t>
      </w:r>
      <w:r w:rsidR="00C57823" w:rsidRPr="00802E16">
        <w:rPr>
          <w:rFonts w:ascii="仿宋_GB2312" w:eastAsia="仿宋_GB2312" w:hAnsi="ˎ̥" w:hint="eastAsia"/>
          <w:sz w:val="32"/>
          <w:szCs w:val="32"/>
        </w:rPr>
        <w:t>智能网联汽车实训设备</w:t>
      </w:r>
      <w:r w:rsidR="00E1799E" w:rsidRPr="00802E16">
        <w:rPr>
          <w:rFonts w:ascii="仿宋_GB2312" w:eastAsia="仿宋_GB2312" w:hAnsi="ˎ̥" w:hint="eastAsia"/>
          <w:sz w:val="32"/>
          <w:szCs w:val="32"/>
        </w:rPr>
        <w:t>结转</w:t>
      </w:r>
      <w:r w:rsidR="00E1799E" w:rsidRPr="00802E16">
        <w:rPr>
          <w:rFonts w:ascii="仿宋_GB2312" w:eastAsia="仿宋_GB2312" w:hAnsi="ˎ̥"/>
          <w:sz w:val="32"/>
          <w:szCs w:val="32"/>
        </w:rPr>
        <w:t>238</w:t>
      </w:r>
      <w:r w:rsidR="00E1799E" w:rsidRPr="00802E16">
        <w:rPr>
          <w:rFonts w:ascii="仿宋_GB2312" w:eastAsia="仿宋_GB2312" w:hAnsi="ˎ̥" w:hint="eastAsia"/>
          <w:sz w:val="32"/>
          <w:szCs w:val="32"/>
        </w:rPr>
        <w:t>万元；三是</w:t>
      </w:r>
      <w:r w:rsidR="00C57823" w:rsidRPr="00802E16">
        <w:rPr>
          <w:rFonts w:ascii="仿宋_GB2312" w:eastAsia="仿宋_GB2312" w:hAnsi="ˎ̥" w:hint="eastAsia"/>
          <w:sz w:val="32"/>
          <w:szCs w:val="32"/>
        </w:rPr>
        <w:t>电子商务实训中心</w:t>
      </w:r>
      <w:r w:rsidR="00E1799E" w:rsidRPr="00802E16">
        <w:rPr>
          <w:rFonts w:ascii="仿宋_GB2312" w:eastAsia="仿宋_GB2312" w:hAnsi="ˎ̥" w:hint="eastAsia"/>
          <w:sz w:val="32"/>
          <w:szCs w:val="32"/>
        </w:rPr>
        <w:t>结转</w:t>
      </w:r>
      <w:r w:rsidR="00E1799E" w:rsidRPr="00802E16">
        <w:rPr>
          <w:rFonts w:ascii="仿宋_GB2312" w:eastAsia="仿宋_GB2312" w:hAnsi="ˎ̥"/>
          <w:sz w:val="32"/>
          <w:szCs w:val="32"/>
        </w:rPr>
        <w:t>174.84</w:t>
      </w:r>
      <w:r w:rsidR="00E1799E" w:rsidRPr="00802E16">
        <w:rPr>
          <w:rFonts w:ascii="仿宋_GB2312" w:eastAsia="仿宋_GB2312" w:hAnsi="ˎ̥" w:hint="eastAsia"/>
          <w:sz w:val="32"/>
          <w:szCs w:val="32"/>
        </w:rPr>
        <w:t>万元；四是</w:t>
      </w:r>
      <w:r w:rsidR="00C57823" w:rsidRPr="00802E16">
        <w:rPr>
          <w:rFonts w:ascii="仿宋_GB2312" w:eastAsia="仿宋_GB2312" w:hAnsi="ˎ̥" w:hint="eastAsia"/>
          <w:sz w:val="32"/>
          <w:szCs w:val="32"/>
        </w:rPr>
        <w:t>网络专业技能提升中心</w:t>
      </w:r>
      <w:r w:rsidR="00E1799E" w:rsidRPr="00802E16">
        <w:rPr>
          <w:rFonts w:ascii="仿宋_GB2312" w:eastAsia="仿宋_GB2312" w:hAnsi="ˎ̥" w:hint="eastAsia"/>
          <w:sz w:val="32"/>
          <w:szCs w:val="32"/>
        </w:rPr>
        <w:t>结转</w:t>
      </w:r>
      <w:r w:rsidR="00E1799E" w:rsidRPr="00802E16">
        <w:rPr>
          <w:rFonts w:ascii="仿宋_GB2312" w:eastAsia="仿宋_GB2312" w:hAnsi="ˎ̥"/>
          <w:sz w:val="32"/>
          <w:szCs w:val="32"/>
        </w:rPr>
        <w:t>127.74</w:t>
      </w:r>
      <w:r w:rsidR="00E1799E" w:rsidRPr="00802E16">
        <w:rPr>
          <w:rFonts w:ascii="仿宋_GB2312" w:eastAsia="仿宋_GB2312" w:hAnsi="ˎ̥" w:hint="eastAsia"/>
          <w:sz w:val="32"/>
          <w:szCs w:val="32"/>
        </w:rPr>
        <w:t>万元</w:t>
      </w:r>
      <w:r w:rsidR="00E1799E" w:rsidRPr="00D55C59">
        <w:rPr>
          <w:rFonts w:ascii="仿宋_GB2312" w:eastAsia="仿宋_GB2312" w:hAnsi="ˎ̥" w:hint="eastAsia"/>
          <w:sz w:val="32"/>
          <w:szCs w:val="32"/>
        </w:rPr>
        <w:t>；五是</w:t>
      </w:r>
      <w:r w:rsidR="00C57823" w:rsidRPr="00D55C59">
        <w:rPr>
          <w:rFonts w:ascii="仿宋_GB2312" w:eastAsia="仿宋_GB2312" w:hAnsi="ˎ̥" w:hint="eastAsia"/>
          <w:sz w:val="32"/>
          <w:szCs w:val="32"/>
        </w:rPr>
        <w:t>产品创新设计体验中心</w:t>
      </w:r>
      <w:r w:rsidR="00E1799E" w:rsidRPr="00D55C59">
        <w:rPr>
          <w:rFonts w:ascii="仿宋_GB2312" w:eastAsia="仿宋_GB2312" w:hAnsi="ˎ̥" w:hint="eastAsia"/>
          <w:sz w:val="32"/>
          <w:szCs w:val="32"/>
        </w:rPr>
        <w:t>结转</w:t>
      </w:r>
      <w:r w:rsidR="00E1799E" w:rsidRPr="00D55C59">
        <w:rPr>
          <w:rFonts w:ascii="仿宋_GB2312" w:eastAsia="仿宋_GB2312" w:hAnsi="ˎ̥"/>
          <w:sz w:val="32"/>
          <w:szCs w:val="32"/>
        </w:rPr>
        <w:t>156.2</w:t>
      </w:r>
      <w:r w:rsidR="00D55C59" w:rsidRPr="00D55C59">
        <w:rPr>
          <w:rFonts w:ascii="仿宋_GB2312" w:eastAsia="仿宋_GB2312" w:hAnsi="ˎ̥"/>
          <w:sz w:val="32"/>
          <w:szCs w:val="32"/>
        </w:rPr>
        <w:t>5</w:t>
      </w:r>
      <w:r w:rsidR="00E1799E" w:rsidRPr="00D55C59">
        <w:rPr>
          <w:rFonts w:ascii="仿宋_GB2312" w:eastAsia="仿宋_GB2312" w:hAnsi="ˎ̥" w:hint="eastAsia"/>
          <w:sz w:val="32"/>
          <w:szCs w:val="32"/>
        </w:rPr>
        <w:t>万元；六是</w:t>
      </w:r>
      <w:r w:rsidR="00C57823" w:rsidRPr="00D55C59">
        <w:rPr>
          <w:rFonts w:ascii="仿宋_GB2312" w:eastAsia="仿宋_GB2312" w:hAnsi="ˎ̥" w:hint="eastAsia"/>
          <w:sz w:val="32"/>
          <w:szCs w:val="32"/>
        </w:rPr>
        <w:t>智能飞行器数字化设计与制造综合实训室</w:t>
      </w:r>
      <w:r w:rsidR="003640C9" w:rsidRPr="00D55C59">
        <w:rPr>
          <w:rFonts w:ascii="仿宋_GB2312" w:eastAsia="仿宋_GB2312" w:hAnsi="ˎ̥" w:hint="eastAsia"/>
          <w:sz w:val="32"/>
          <w:szCs w:val="32"/>
        </w:rPr>
        <w:t>结转</w:t>
      </w:r>
      <w:r w:rsidR="00E1799E" w:rsidRPr="00D55C59">
        <w:rPr>
          <w:rFonts w:ascii="仿宋_GB2312" w:eastAsia="仿宋_GB2312" w:hAnsi="ˎ̥"/>
          <w:sz w:val="32"/>
          <w:szCs w:val="32"/>
        </w:rPr>
        <w:t>168.42</w:t>
      </w:r>
      <w:r w:rsidR="00E1799E" w:rsidRPr="00D55C59">
        <w:rPr>
          <w:rFonts w:ascii="仿宋_GB2312" w:eastAsia="仿宋_GB2312" w:hAnsi="ˎ̥" w:hint="eastAsia"/>
          <w:sz w:val="32"/>
          <w:szCs w:val="32"/>
        </w:rPr>
        <w:t>万元；七是</w:t>
      </w:r>
      <w:r w:rsidR="00C57823" w:rsidRPr="00D55C59">
        <w:rPr>
          <w:rFonts w:ascii="仿宋_GB2312" w:eastAsia="仿宋_GB2312" w:hAnsi="ˎ̥" w:hint="eastAsia"/>
          <w:sz w:val="32"/>
          <w:szCs w:val="32"/>
        </w:rPr>
        <w:t>人工智能应用技术综合实训室</w:t>
      </w:r>
      <w:r w:rsidR="003640C9" w:rsidRPr="00D55C59">
        <w:rPr>
          <w:rFonts w:ascii="仿宋_GB2312" w:eastAsia="仿宋_GB2312" w:hAnsi="ˎ̥" w:hint="eastAsia"/>
          <w:sz w:val="32"/>
          <w:szCs w:val="32"/>
        </w:rPr>
        <w:t>结转</w:t>
      </w:r>
      <w:r w:rsidR="00E1799E" w:rsidRPr="00D55C59">
        <w:rPr>
          <w:rFonts w:ascii="仿宋_GB2312" w:eastAsia="仿宋_GB2312" w:hAnsi="ˎ̥"/>
          <w:sz w:val="32"/>
          <w:szCs w:val="32"/>
        </w:rPr>
        <w:t>158.92</w:t>
      </w:r>
      <w:r w:rsidR="00E1799E" w:rsidRPr="00D55C59">
        <w:rPr>
          <w:rFonts w:ascii="仿宋_GB2312" w:eastAsia="仿宋_GB2312" w:hAnsi="ˎ̥" w:hint="eastAsia"/>
          <w:sz w:val="32"/>
          <w:szCs w:val="32"/>
        </w:rPr>
        <w:t>万元</w:t>
      </w:r>
      <w:r w:rsidR="003640C9" w:rsidRPr="00D55C59">
        <w:rPr>
          <w:rFonts w:ascii="仿宋_GB2312" w:eastAsia="仿宋_GB2312" w:hAnsi="ˎ̥" w:hint="eastAsia"/>
          <w:sz w:val="32"/>
          <w:szCs w:val="32"/>
        </w:rPr>
        <w:t>；八是</w:t>
      </w:r>
      <w:r w:rsidR="00E1799E" w:rsidRPr="00D55C59">
        <w:rPr>
          <w:rFonts w:ascii="仿宋_GB2312" w:eastAsia="仿宋_GB2312" w:hAnsi="ˎ̥" w:hint="eastAsia"/>
          <w:sz w:val="32"/>
          <w:szCs w:val="32"/>
        </w:rPr>
        <w:t>职业技能提升行动专账资金</w:t>
      </w:r>
      <w:r w:rsidR="00D55C59" w:rsidRPr="00D55C59">
        <w:rPr>
          <w:rFonts w:ascii="仿宋_GB2312" w:eastAsia="仿宋_GB2312" w:hAnsi="ˎ̥" w:hint="eastAsia"/>
          <w:sz w:val="32"/>
          <w:szCs w:val="32"/>
        </w:rPr>
        <w:t>（高技能人才培养补助项目）</w:t>
      </w:r>
      <w:r w:rsidR="003640C9" w:rsidRPr="00D55C59">
        <w:rPr>
          <w:rFonts w:ascii="仿宋_GB2312" w:eastAsia="仿宋_GB2312" w:hAnsi="ˎ̥" w:hint="eastAsia"/>
          <w:sz w:val="32"/>
          <w:szCs w:val="32"/>
        </w:rPr>
        <w:t>结转</w:t>
      </w:r>
      <w:r w:rsidR="003640C9" w:rsidRPr="00D55C59">
        <w:rPr>
          <w:rFonts w:ascii="仿宋_GB2312" w:eastAsia="仿宋_GB2312" w:hAnsi="ˎ̥"/>
          <w:sz w:val="32"/>
          <w:szCs w:val="32"/>
        </w:rPr>
        <w:t>30.84</w:t>
      </w:r>
      <w:r w:rsidR="003640C9" w:rsidRPr="00D55C59">
        <w:rPr>
          <w:rFonts w:ascii="仿宋_GB2312" w:eastAsia="仿宋_GB2312" w:hAnsi="ˎ̥" w:hint="eastAsia"/>
          <w:sz w:val="32"/>
          <w:szCs w:val="32"/>
        </w:rPr>
        <w:t>万元；九是根据部门预算批复将累计结余调整至累计结转1</w:t>
      </w:r>
      <w:r w:rsidR="003640C9" w:rsidRPr="00D55C59">
        <w:rPr>
          <w:rFonts w:ascii="仿宋_GB2312" w:eastAsia="仿宋_GB2312" w:hAnsi="ˎ̥"/>
          <w:sz w:val="32"/>
          <w:szCs w:val="32"/>
        </w:rPr>
        <w:t>50</w:t>
      </w:r>
      <w:r w:rsidR="003640C9" w:rsidRPr="00D55C59">
        <w:rPr>
          <w:rFonts w:ascii="仿宋_GB2312" w:eastAsia="仿宋_GB2312" w:hAnsi="ˎ̥" w:hint="eastAsia"/>
          <w:sz w:val="32"/>
          <w:szCs w:val="32"/>
        </w:rPr>
        <w:t>万元。</w:t>
      </w:r>
      <w:r w:rsidRPr="00D55C59">
        <w:rPr>
          <w:rFonts w:ascii="仿宋_GB2312" w:eastAsia="仿宋_GB2312" w:hAnsi="ˎ̥" w:hint="eastAsia"/>
          <w:sz w:val="32"/>
          <w:szCs w:val="32"/>
        </w:rPr>
        <w:t>较202</w:t>
      </w:r>
      <w:r w:rsidRPr="00D55C59">
        <w:rPr>
          <w:rFonts w:ascii="仿宋_GB2312" w:eastAsia="仿宋_GB2312" w:hAnsi="ˎ̥"/>
          <w:sz w:val="32"/>
          <w:szCs w:val="32"/>
        </w:rPr>
        <w:t>2</w:t>
      </w:r>
      <w:r w:rsidR="003640C9" w:rsidRPr="00D55C59">
        <w:rPr>
          <w:rFonts w:ascii="仿宋_GB2312" w:eastAsia="仿宋_GB2312" w:hAnsi="ˎ̥" w:hint="eastAsia"/>
          <w:sz w:val="32"/>
          <w:szCs w:val="32"/>
        </w:rPr>
        <w:t>年度决算数减少</w:t>
      </w:r>
      <w:r w:rsidR="003640C9" w:rsidRPr="00D55C59">
        <w:rPr>
          <w:rFonts w:ascii="仿宋_GB2312" w:eastAsia="仿宋_GB2312" w:hAnsi="ˎ̥"/>
          <w:sz w:val="32"/>
          <w:szCs w:val="32"/>
        </w:rPr>
        <w:t>119.75</w:t>
      </w:r>
      <w:r w:rsidR="003640C9" w:rsidRPr="00D55C59">
        <w:rPr>
          <w:rFonts w:ascii="仿宋_GB2312" w:eastAsia="仿宋_GB2312" w:hAnsi="ˎ̥" w:hint="eastAsia"/>
          <w:sz w:val="32"/>
          <w:szCs w:val="32"/>
        </w:rPr>
        <w:t>万元，下降7</w:t>
      </w:r>
      <w:r w:rsidR="003640C9" w:rsidRPr="00D55C59">
        <w:rPr>
          <w:rFonts w:ascii="仿宋_GB2312" w:eastAsia="仿宋_GB2312" w:hAnsi="ˎ̥"/>
          <w:sz w:val="32"/>
          <w:szCs w:val="32"/>
        </w:rPr>
        <w:t>.65</w:t>
      </w:r>
      <w:r w:rsidRPr="00D55C59">
        <w:rPr>
          <w:rFonts w:ascii="仿宋_GB2312" w:eastAsia="仿宋_GB2312" w:hAnsi="ˎ̥" w:hint="eastAsia"/>
          <w:sz w:val="32"/>
          <w:szCs w:val="32"/>
        </w:rPr>
        <w:t>%</w:t>
      </w:r>
      <w:r w:rsidR="003640C9" w:rsidRPr="00D55C59">
        <w:rPr>
          <w:rFonts w:ascii="仿宋_GB2312" w:eastAsia="仿宋_GB2312" w:hAnsi="ˎ̥" w:hint="eastAsia"/>
          <w:sz w:val="32"/>
          <w:szCs w:val="32"/>
        </w:rPr>
        <w:t>，主要原因是</w:t>
      </w:r>
      <w:r w:rsidR="00BD256C" w:rsidRPr="00D55C59">
        <w:rPr>
          <w:rFonts w:ascii="仿宋_GB2312" w:eastAsia="仿宋_GB2312" w:hAnsi="ˎ̥" w:hint="eastAsia"/>
          <w:sz w:val="32"/>
          <w:szCs w:val="32"/>
        </w:rPr>
        <w:t>强化管理，</w:t>
      </w:r>
      <w:r w:rsidR="003640C9" w:rsidRPr="00D55C59">
        <w:rPr>
          <w:rFonts w:ascii="仿宋_GB2312" w:eastAsia="仿宋_GB2312" w:hAnsi="ˎ̥" w:hint="eastAsia"/>
          <w:sz w:val="32"/>
          <w:szCs w:val="32"/>
        </w:rPr>
        <w:t>加快项目的执行</w:t>
      </w:r>
      <w:r w:rsidR="00BD256C" w:rsidRPr="00D55C59">
        <w:rPr>
          <w:rFonts w:ascii="仿宋_GB2312" w:eastAsia="仿宋_GB2312" w:hAnsi="ˎ̥" w:hint="eastAsia"/>
          <w:sz w:val="32"/>
          <w:szCs w:val="32"/>
        </w:rPr>
        <w:t>进度</w:t>
      </w:r>
      <w:r w:rsidRPr="00D55C59">
        <w:rPr>
          <w:rFonts w:ascii="仿宋_GB2312" w:eastAsia="仿宋_GB2312" w:hAnsi="ˎ̥" w:hint="eastAsia"/>
          <w:sz w:val="32"/>
          <w:szCs w:val="32"/>
        </w:rPr>
        <w:t>。</w:t>
      </w:r>
    </w:p>
    <w:p w14:paraId="3566C436" w14:textId="77777777" w:rsidR="0058446E" w:rsidRPr="00D55C59" w:rsidRDefault="000B728A">
      <w:pPr>
        <w:spacing w:line="578" w:lineRule="exact"/>
        <w:ind w:firstLineChars="200" w:firstLine="640"/>
        <w:rPr>
          <w:rFonts w:ascii="楷体" w:eastAsia="楷体" w:hAnsi="楷体" w:cs="楷体"/>
          <w:sz w:val="32"/>
          <w:szCs w:val="32"/>
        </w:rPr>
      </w:pPr>
      <w:r w:rsidRPr="00D55C59">
        <w:rPr>
          <w:rFonts w:ascii="楷体" w:eastAsia="楷体" w:hAnsi="楷体" w:cs="楷体" w:hint="eastAsia"/>
          <w:sz w:val="32"/>
          <w:szCs w:val="32"/>
        </w:rPr>
        <w:t>（二</w:t>
      </w:r>
      <w:r w:rsidRPr="00D55C59">
        <w:rPr>
          <w:rFonts w:ascii="楷体" w:eastAsia="楷体" w:hAnsi="楷体" w:cs="楷体"/>
          <w:sz w:val="32"/>
          <w:szCs w:val="32"/>
        </w:rPr>
        <w:t>）</w:t>
      </w:r>
      <w:r w:rsidRPr="00D55C59">
        <w:rPr>
          <w:rFonts w:ascii="楷体" w:eastAsia="楷体" w:hAnsi="楷体" w:cs="楷体" w:hint="eastAsia"/>
          <w:sz w:val="32"/>
          <w:szCs w:val="32"/>
        </w:rPr>
        <w:t>支出</w:t>
      </w:r>
      <w:r w:rsidRPr="00D55C59">
        <w:rPr>
          <w:rFonts w:ascii="楷体" w:eastAsia="楷体" w:hAnsi="楷体" w:cs="楷体"/>
          <w:sz w:val="32"/>
          <w:szCs w:val="32"/>
        </w:rPr>
        <w:t>总计</w:t>
      </w:r>
      <w:r w:rsidRPr="00D55C59">
        <w:rPr>
          <w:rFonts w:ascii="楷体" w:eastAsia="楷体" w:hAnsi="楷体" w:cs="楷体" w:hint="eastAsia"/>
          <w:sz w:val="32"/>
          <w:szCs w:val="32"/>
        </w:rPr>
        <w:t>主要</w:t>
      </w:r>
      <w:r w:rsidRPr="00D55C59">
        <w:rPr>
          <w:rFonts w:ascii="楷体" w:eastAsia="楷体" w:hAnsi="楷体" w:cs="楷体"/>
          <w:sz w:val="32"/>
          <w:szCs w:val="32"/>
        </w:rPr>
        <w:t>构成</w:t>
      </w:r>
      <w:r w:rsidRPr="00D55C59">
        <w:rPr>
          <w:rFonts w:ascii="楷体" w:eastAsia="楷体" w:hAnsi="楷体" w:cs="楷体" w:hint="eastAsia"/>
          <w:sz w:val="32"/>
          <w:szCs w:val="32"/>
        </w:rPr>
        <w:t>。</w:t>
      </w:r>
    </w:p>
    <w:p w14:paraId="0DD1FAD5" w14:textId="77777777" w:rsidR="0058446E" w:rsidRPr="00D55C59" w:rsidRDefault="000B728A">
      <w:pPr>
        <w:spacing w:line="578" w:lineRule="exact"/>
        <w:ind w:firstLineChars="200" w:firstLine="640"/>
        <w:rPr>
          <w:rFonts w:ascii="仿宋_GB2312" w:eastAsia="仿宋_GB2312" w:hAnsi="ˎ̥" w:hint="eastAsia"/>
          <w:sz w:val="32"/>
          <w:szCs w:val="32"/>
        </w:rPr>
      </w:pPr>
      <w:r w:rsidRPr="00D55C59">
        <w:rPr>
          <w:rFonts w:ascii="仿宋_GB2312" w:eastAsia="仿宋_GB2312" w:hAnsi="ˎ̥" w:hint="eastAsia"/>
          <w:sz w:val="32"/>
          <w:szCs w:val="32"/>
        </w:rPr>
        <w:t>本年支出26,695.13万元。</w:t>
      </w:r>
    </w:p>
    <w:p w14:paraId="1E36F702" w14:textId="45FE3A70" w:rsidR="0058446E" w:rsidRPr="00D55C59" w:rsidRDefault="000B728A">
      <w:pPr>
        <w:spacing w:line="578" w:lineRule="exact"/>
        <w:ind w:firstLineChars="200" w:firstLine="640"/>
        <w:rPr>
          <w:rFonts w:ascii="仿宋_GB2312" w:eastAsia="仿宋_GB2312" w:hAnsi="ˎ̥" w:hint="eastAsia"/>
          <w:sz w:val="32"/>
          <w:szCs w:val="32"/>
        </w:rPr>
      </w:pPr>
      <w:r w:rsidRPr="00D55C59">
        <w:rPr>
          <w:rFonts w:ascii="仿宋_GB2312" w:eastAsia="仿宋_GB2312" w:hAnsi="ˎ̥" w:hint="eastAsia"/>
          <w:sz w:val="32"/>
          <w:szCs w:val="32"/>
        </w:rPr>
        <w:t>结余分配19.47万元，主要是</w:t>
      </w:r>
      <w:r w:rsidRPr="00D55C59">
        <w:rPr>
          <w:rFonts w:ascii="仿宋_GB2312" w:eastAsia="仿宋_GB2312" w:hAnsi="仿宋_GB2312" w:cs="仿宋_GB2312"/>
          <w:color w:val="000000"/>
          <w:sz w:val="31"/>
          <w:szCs w:val="31"/>
        </w:rPr>
        <w:t>非财政拨款的非专项资金收入</w:t>
      </w:r>
      <w:r w:rsidRPr="00D55C59">
        <w:rPr>
          <w:rFonts w:ascii="仿宋_GB2312" w:eastAsia="仿宋_GB2312" w:hAnsi="仿宋_GB2312" w:cs="仿宋_GB2312" w:hint="eastAsia"/>
          <w:color w:val="000000"/>
          <w:sz w:val="31"/>
          <w:szCs w:val="31"/>
        </w:rPr>
        <w:t>与</w:t>
      </w:r>
      <w:r w:rsidRPr="00D55C59">
        <w:rPr>
          <w:rFonts w:ascii="仿宋_GB2312" w:eastAsia="仿宋_GB2312" w:hAnsi="仿宋_GB2312" w:cs="仿宋_GB2312"/>
          <w:color w:val="000000"/>
          <w:sz w:val="31"/>
          <w:szCs w:val="31"/>
        </w:rPr>
        <w:t>非财政拨款的非专项资金支出</w:t>
      </w:r>
      <w:r w:rsidRPr="00D55C59">
        <w:rPr>
          <w:rFonts w:ascii="仿宋_GB2312" w:eastAsia="仿宋_GB2312" w:hAnsi="仿宋_GB2312" w:cs="仿宋_GB2312" w:hint="eastAsia"/>
          <w:color w:val="000000"/>
          <w:sz w:val="31"/>
          <w:szCs w:val="31"/>
        </w:rPr>
        <w:t>相抵后</w:t>
      </w:r>
      <w:r w:rsidRPr="00D55C59">
        <w:rPr>
          <w:rFonts w:ascii="仿宋_GB2312" w:eastAsia="仿宋_GB2312" w:hAnsi="仿宋_GB2312" w:cs="仿宋_GB2312"/>
          <w:color w:val="000000"/>
          <w:sz w:val="31"/>
          <w:szCs w:val="31"/>
        </w:rPr>
        <w:t>结余</w:t>
      </w:r>
      <w:r w:rsidRPr="00D55C59">
        <w:rPr>
          <w:rFonts w:ascii="仿宋_GB2312" w:eastAsia="仿宋_GB2312" w:hAnsi="ˎ̥" w:hint="eastAsia"/>
          <w:sz w:val="32"/>
          <w:szCs w:val="32"/>
        </w:rPr>
        <w:t>，较202</w:t>
      </w:r>
      <w:r w:rsidRPr="00D55C59">
        <w:rPr>
          <w:rFonts w:ascii="仿宋_GB2312" w:eastAsia="仿宋_GB2312" w:hAnsi="ˎ̥"/>
          <w:sz w:val="32"/>
          <w:szCs w:val="32"/>
        </w:rPr>
        <w:t>2</w:t>
      </w:r>
      <w:r w:rsidRPr="00D55C59">
        <w:rPr>
          <w:rFonts w:ascii="仿宋_GB2312" w:eastAsia="仿宋_GB2312" w:hAnsi="ˎ̥" w:hint="eastAsia"/>
          <w:sz w:val="32"/>
          <w:szCs w:val="32"/>
        </w:rPr>
        <w:t>年度决算数增加</w:t>
      </w:r>
      <w:r w:rsidR="00BD256C" w:rsidRPr="00D55C59">
        <w:rPr>
          <w:rFonts w:ascii="仿宋_GB2312" w:eastAsia="仿宋_GB2312" w:hAnsi="ˎ̥" w:hint="eastAsia"/>
          <w:sz w:val="32"/>
          <w:szCs w:val="32"/>
        </w:rPr>
        <w:t>1</w:t>
      </w:r>
      <w:r w:rsidR="00BD256C" w:rsidRPr="00D55C59">
        <w:rPr>
          <w:rFonts w:ascii="仿宋_GB2312" w:eastAsia="仿宋_GB2312" w:hAnsi="ˎ̥"/>
          <w:sz w:val="32"/>
          <w:szCs w:val="32"/>
        </w:rPr>
        <w:t>9.47</w:t>
      </w:r>
      <w:r w:rsidRPr="00D55C59">
        <w:rPr>
          <w:rFonts w:ascii="仿宋_GB2312" w:eastAsia="仿宋_GB2312" w:hAnsi="ˎ̥" w:hint="eastAsia"/>
          <w:sz w:val="32"/>
          <w:szCs w:val="32"/>
        </w:rPr>
        <w:t>万元，增长</w:t>
      </w:r>
      <w:r w:rsidR="00BD256C" w:rsidRPr="00D55C59">
        <w:rPr>
          <w:rFonts w:ascii="仿宋_GB2312" w:eastAsia="仿宋_GB2312" w:hAnsi="ˎ̥" w:hint="eastAsia"/>
          <w:sz w:val="32"/>
          <w:szCs w:val="32"/>
        </w:rPr>
        <w:t>1</w:t>
      </w:r>
      <w:r w:rsidR="00BD256C" w:rsidRPr="00D55C59">
        <w:rPr>
          <w:rFonts w:ascii="仿宋_GB2312" w:eastAsia="仿宋_GB2312" w:hAnsi="ˎ̥"/>
          <w:sz w:val="32"/>
          <w:szCs w:val="32"/>
        </w:rPr>
        <w:t>00</w:t>
      </w:r>
      <w:r w:rsidRPr="00D55C59">
        <w:rPr>
          <w:rFonts w:ascii="仿宋_GB2312" w:eastAsia="仿宋_GB2312" w:hAnsi="ˎ̥" w:hint="eastAsia"/>
          <w:sz w:val="32"/>
          <w:szCs w:val="32"/>
        </w:rPr>
        <w:t>%，主要原因是</w:t>
      </w:r>
      <w:r w:rsidR="00BD256C" w:rsidRPr="00D55C59">
        <w:rPr>
          <w:rFonts w:ascii="仿宋_GB2312" w:eastAsia="仿宋_GB2312" w:hAnsi="ˎ̥"/>
          <w:sz w:val="32"/>
          <w:szCs w:val="32"/>
        </w:rPr>
        <w:t>非财政拨款的非专项资金收入大于非财政拨款的非专项资金支出，收入抵消支出的结余转入科目结余分配19.47万元</w:t>
      </w:r>
      <w:r w:rsidRPr="00D55C59">
        <w:rPr>
          <w:rFonts w:ascii="仿宋_GB2312" w:eastAsia="仿宋_GB2312" w:hAnsi="ˎ̥" w:hint="eastAsia"/>
          <w:sz w:val="32"/>
          <w:szCs w:val="32"/>
        </w:rPr>
        <w:t>。</w:t>
      </w:r>
    </w:p>
    <w:p w14:paraId="0DBBA66B" w14:textId="7D76F87D" w:rsidR="0058446E" w:rsidRDefault="000B728A">
      <w:pPr>
        <w:spacing w:line="578" w:lineRule="exact"/>
        <w:ind w:firstLineChars="200" w:firstLine="640"/>
        <w:rPr>
          <w:rFonts w:ascii="仿宋_GB2312" w:eastAsia="仿宋_GB2312" w:hAnsi="ˎ̥" w:hint="eastAsia"/>
          <w:sz w:val="32"/>
          <w:szCs w:val="32"/>
        </w:rPr>
      </w:pPr>
      <w:r w:rsidRPr="00D55C59">
        <w:rPr>
          <w:rFonts w:ascii="仿宋_GB2312" w:eastAsia="仿宋_GB2312" w:hAnsi="ˎ̥" w:hint="eastAsia"/>
          <w:sz w:val="32"/>
          <w:szCs w:val="32"/>
        </w:rPr>
        <w:t>年末结转结余569.88万元，主要是</w:t>
      </w:r>
      <w:r w:rsidR="00BD256C" w:rsidRPr="00D55C59">
        <w:rPr>
          <w:rFonts w:ascii="仿宋_GB2312" w:eastAsia="仿宋_GB2312" w:hAnsi="ˎ̥" w:hint="eastAsia"/>
          <w:sz w:val="32"/>
          <w:szCs w:val="32"/>
        </w:rPr>
        <w:t>：一是职业培训补贴结转</w:t>
      </w:r>
      <w:r w:rsidR="00BD256C" w:rsidRPr="00D55C59">
        <w:rPr>
          <w:rFonts w:ascii="仿宋_GB2312" w:eastAsia="仿宋_GB2312" w:hAnsi="ˎ̥"/>
          <w:sz w:val="32"/>
          <w:szCs w:val="32"/>
        </w:rPr>
        <w:t>132.96</w:t>
      </w:r>
      <w:r w:rsidR="00BD256C" w:rsidRPr="00D55C59">
        <w:rPr>
          <w:rFonts w:ascii="仿宋_GB2312" w:eastAsia="仿宋_GB2312" w:hAnsi="ˎ̥" w:hint="eastAsia"/>
          <w:sz w:val="32"/>
          <w:szCs w:val="32"/>
        </w:rPr>
        <w:t>万元；</w:t>
      </w:r>
      <w:r w:rsidR="00084F72">
        <w:rPr>
          <w:rFonts w:ascii="仿宋_GB2312" w:eastAsia="仿宋_GB2312" w:hAnsi="ˎ̥" w:hint="eastAsia"/>
          <w:sz w:val="32"/>
          <w:szCs w:val="32"/>
        </w:rPr>
        <w:t>二是</w:t>
      </w:r>
      <w:r w:rsidR="00084F72" w:rsidRPr="00084F72">
        <w:rPr>
          <w:rFonts w:ascii="仿宋_GB2312" w:eastAsia="仿宋_GB2312" w:hAnsi="ˎ̥" w:hint="eastAsia"/>
          <w:sz w:val="32"/>
          <w:szCs w:val="32"/>
        </w:rPr>
        <w:t>人社部弥补世赛基地经费</w:t>
      </w:r>
      <w:r w:rsidR="00084F72">
        <w:rPr>
          <w:rFonts w:ascii="仿宋_GB2312" w:eastAsia="仿宋_GB2312" w:hAnsi="ˎ̥" w:hint="eastAsia"/>
          <w:sz w:val="32"/>
          <w:szCs w:val="32"/>
        </w:rPr>
        <w:t>结转8</w:t>
      </w:r>
      <w:r w:rsidR="000B786B">
        <w:rPr>
          <w:rFonts w:ascii="仿宋_GB2312" w:eastAsia="仿宋_GB2312" w:hAnsi="ˎ̥" w:hint="eastAsia"/>
          <w:sz w:val="32"/>
          <w:szCs w:val="32"/>
        </w:rPr>
        <w:lastRenderedPageBreak/>
        <w:t>万元；三</w:t>
      </w:r>
      <w:r w:rsidR="00084F72" w:rsidRPr="000E0C40">
        <w:rPr>
          <w:rFonts w:ascii="仿宋_GB2312" w:eastAsia="仿宋_GB2312" w:hAnsi="ˎ̥" w:hint="eastAsia"/>
          <w:sz w:val="32"/>
          <w:szCs w:val="32"/>
        </w:rPr>
        <w:t>是就业局拨付经费结转1</w:t>
      </w:r>
      <w:r w:rsidR="00084F72" w:rsidRPr="000E0C40">
        <w:rPr>
          <w:rFonts w:ascii="仿宋_GB2312" w:eastAsia="仿宋_GB2312" w:hAnsi="ˎ̥"/>
          <w:sz w:val="32"/>
          <w:szCs w:val="32"/>
        </w:rPr>
        <w:t>0</w:t>
      </w:r>
      <w:r w:rsidR="000B786B">
        <w:rPr>
          <w:rFonts w:ascii="仿宋_GB2312" w:eastAsia="仿宋_GB2312" w:hAnsi="ˎ̥" w:hint="eastAsia"/>
          <w:sz w:val="32"/>
          <w:szCs w:val="32"/>
        </w:rPr>
        <w:t>万元；四</w:t>
      </w:r>
      <w:r w:rsidR="00BD256C" w:rsidRPr="000E0C40">
        <w:rPr>
          <w:rFonts w:ascii="仿宋_GB2312" w:eastAsia="仿宋_GB2312" w:hAnsi="ˎ̥" w:hint="eastAsia"/>
          <w:sz w:val="32"/>
          <w:szCs w:val="32"/>
        </w:rPr>
        <w:t>是综合运行事务结转</w:t>
      </w:r>
      <w:r w:rsidR="000E0C40" w:rsidRPr="00A10ABB">
        <w:rPr>
          <w:rFonts w:ascii="仿宋_GB2312" w:eastAsia="仿宋_GB2312" w:hAnsi="ˎ̥"/>
          <w:sz w:val="32"/>
          <w:szCs w:val="32"/>
        </w:rPr>
        <w:t>399.75</w:t>
      </w:r>
      <w:r w:rsidR="00BD256C" w:rsidRPr="00A10ABB">
        <w:rPr>
          <w:rFonts w:ascii="仿宋_GB2312" w:eastAsia="仿宋_GB2312" w:hAnsi="ˎ̥" w:hint="eastAsia"/>
          <w:sz w:val="32"/>
          <w:szCs w:val="32"/>
        </w:rPr>
        <w:t>万元；</w:t>
      </w:r>
      <w:r w:rsidR="000B786B" w:rsidRPr="00A10ABB">
        <w:rPr>
          <w:rFonts w:ascii="仿宋_GB2312" w:eastAsia="仿宋_GB2312" w:hAnsi="ˎ̥" w:hint="eastAsia"/>
          <w:sz w:val="32"/>
          <w:szCs w:val="32"/>
        </w:rPr>
        <w:t>五</w:t>
      </w:r>
      <w:r w:rsidR="00BD256C" w:rsidRPr="000E0C40">
        <w:rPr>
          <w:rFonts w:ascii="仿宋_GB2312" w:eastAsia="仿宋_GB2312" w:hAnsi="ˎ̥" w:hint="eastAsia"/>
          <w:sz w:val="32"/>
          <w:szCs w:val="32"/>
        </w:rPr>
        <w:t>是第二届全国技能大赛参赛经费结转</w:t>
      </w:r>
      <w:r w:rsidR="00BD256C" w:rsidRPr="000E0C40">
        <w:rPr>
          <w:rFonts w:ascii="仿宋_GB2312" w:eastAsia="仿宋_GB2312" w:hAnsi="ˎ̥"/>
          <w:sz w:val="32"/>
          <w:szCs w:val="32"/>
        </w:rPr>
        <w:t>19.17</w:t>
      </w:r>
      <w:r w:rsidR="00BD256C" w:rsidRPr="000E0C40">
        <w:rPr>
          <w:rFonts w:ascii="仿宋_GB2312" w:eastAsia="仿宋_GB2312" w:hAnsi="ˎ̥" w:hint="eastAsia"/>
          <w:sz w:val="32"/>
          <w:szCs w:val="32"/>
        </w:rPr>
        <w:t>万元。</w:t>
      </w:r>
      <w:r w:rsidRPr="000E0C40">
        <w:rPr>
          <w:rFonts w:ascii="仿宋_GB2312" w:eastAsia="仿宋_GB2312" w:hAnsi="ˎ̥" w:hint="eastAsia"/>
          <w:sz w:val="32"/>
          <w:szCs w:val="32"/>
        </w:rPr>
        <w:t>较202</w:t>
      </w:r>
      <w:r w:rsidRPr="000E0C40">
        <w:rPr>
          <w:rFonts w:ascii="仿宋_GB2312" w:eastAsia="仿宋_GB2312" w:hAnsi="ˎ̥"/>
          <w:sz w:val="32"/>
          <w:szCs w:val="32"/>
        </w:rPr>
        <w:t>2</w:t>
      </w:r>
      <w:r w:rsidR="00156310" w:rsidRPr="000E0C40">
        <w:rPr>
          <w:rFonts w:ascii="仿宋_GB2312" w:eastAsia="仿宋_GB2312" w:hAnsi="ˎ̥" w:hint="eastAsia"/>
          <w:sz w:val="32"/>
          <w:szCs w:val="32"/>
        </w:rPr>
        <w:t>年度决算数减少</w:t>
      </w:r>
      <w:r w:rsidR="00156310" w:rsidRPr="000E0C40">
        <w:rPr>
          <w:rFonts w:ascii="仿宋_GB2312" w:eastAsia="仿宋_GB2312" w:hAnsi="ˎ̥"/>
          <w:sz w:val="32"/>
          <w:szCs w:val="32"/>
        </w:rPr>
        <w:t>737.18</w:t>
      </w:r>
      <w:r w:rsidR="00156310" w:rsidRPr="000E0C40">
        <w:rPr>
          <w:rFonts w:ascii="仿宋_GB2312" w:eastAsia="仿宋_GB2312" w:hAnsi="ˎ̥" w:hint="eastAsia"/>
          <w:sz w:val="32"/>
          <w:szCs w:val="32"/>
        </w:rPr>
        <w:t>万元，下降5</w:t>
      </w:r>
      <w:r w:rsidR="00156310" w:rsidRPr="000E0C40">
        <w:rPr>
          <w:rFonts w:ascii="仿宋_GB2312" w:eastAsia="仿宋_GB2312" w:hAnsi="ˎ̥"/>
          <w:sz w:val="32"/>
          <w:szCs w:val="32"/>
        </w:rPr>
        <w:t>6.4</w:t>
      </w:r>
      <w:r w:rsidRPr="000E0C40">
        <w:rPr>
          <w:rFonts w:ascii="仿宋_GB2312" w:eastAsia="仿宋_GB2312" w:hAnsi="ˎ̥" w:hint="eastAsia"/>
          <w:sz w:val="32"/>
          <w:szCs w:val="32"/>
        </w:rPr>
        <w:t>%，主要原因是</w:t>
      </w:r>
      <w:r w:rsidR="00156310" w:rsidRPr="000E0C40">
        <w:rPr>
          <w:rFonts w:ascii="仿宋_GB2312" w:eastAsia="仿宋_GB2312" w:hAnsi="ˎ̥" w:hint="eastAsia"/>
          <w:sz w:val="32"/>
          <w:szCs w:val="32"/>
        </w:rPr>
        <w:t>强化管理，加快项目的执行进度</w:t>
      </w:r>
      <w:r w:rsidRPr="000E0C40">
        <w:rPr>
          <w:rFonts w:ascii="仿宋_GB2312" w:eastAsia="仿宋_GB2312" w:hAnsi="ˎ̥" w:hint="eastAsia"/>
          <w:sz w:val="32"/>
          <w:szCs w:val="32"/>
        </w:rPr>
        <w:t>。</w:t>
      </w:r>
    </w:p>
    <w:p w14:paraId="2B0818E3" w14:textId="77777777" w:rsidR="0058446E" w:rsidRDefault="000B728A">
      <w:pPr>
        <w:spacing w:line="640" w:lineRule="exact"/>
        <w:ind w:firstLineChars="200" w:firstLine="640"/>
        <w:jc w:val="both"/>
        <w:rPr>
          <w:rFonts w:ascii="黑体" w:eastAsia="黑体" w:hAnsi="黑体" w:cs="黑体"/>
          <w:bCs/>
          <w:sz w:val="32"/>
          <w:szCs w:val="32"/>
        </w:rPr>
      </w:pPr>
      <w:r>
        <w:rPr>
          <w:rFonts w:ascii="黑体" w:eastAsia="黑体" w:hAnsi="黑体" w:cs="黑体" w:hint="eastAsia"/>
          <w:bCs/>
          <w:sz w:val="32"/>
          <w:szCs w:val="32"/>
        </w:rPr>
        <w:t>二、收入决算情况说明</w:t>
      </w:r>
    </w:p>
    <w:p w14:paraId="7E71F19C" w14:textId="00FEFCC9"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本年收入合计</w:t>
      </w:r>
      <w:r>
        <w:rPr>
          <w:rFonts w:ascii="仿宋_GB2312" w:eastAsia="仿宋_GB2312" w:hAnsi="ˎ̥"/>
          <w:sz w:val="32"/>
          <w:szCs w:val="32"/>
        </w:rPr>
        <w:t>25,839.51</w:t>
      </w:r>
      <w:r>
        <w:rPr>
          <w:rFonts w:ascii="仿宋_GB2312" w:eastAsia="仿宋_GB2312" w:hAnsi="ˎ̥" w:hint="eastAsia"/>
          <w:sz w:val="32"/>
          <w:szCs w:val="32"/>
        </w:rPr>
        <w:t>万元，其中：财政拨款收入</w:t>
      </w:r>
      <w:r>
        <w:rPr>
          <w:rFonts w:ascii="仿宋_GB2312" w:eastAsia="仿宋_GB2312" w:hAnsi="ˎ̥"/>
          <w:sz w:val="32"/>
          <w:szCs w:val="32"/>
        </w:rPr>
        <w:t>23,994.57</w:t>
      </w:r>
      <w:r>
        <w:rPr>
          <w:rFonts w:ascii="仿宋_GB2312" w:eastAsia="仿宋_GB2312" w:hAnsi="ˎ̥" w:hint="eastAsia"/>
          <w:sz w:val="32"/>
          <w:szCs w:val="32"/>
        </w:rPr>
        <w:t>万元，占</w:t>
      </w:r>
      <w:r>
        <w:rPr>
          <w:rFonts w:ascii="仿宋_GB2312" w:eastAsia="仿宋_GB2312" w:hAnsi="ˎ̥"/>
          <w:sz w:val="32"/>
          <w:szCs w:val="32"/>
        </w:rPr>
        <w:t>92.86</w:t>
      </w:r>
      <w:r>
        <w:rPr>
          <w:rFonts w:ascii="仿宋_GB2312" w:eastAsia="仿宋_GB2312" w:hAnsi="ˎ̥" w:hint="eastAsia"/>
          <w:sz w:val="32"/>
          <w:szCs w:val="32"/>
        </w:rPr>
        <w:t>%；上级补助收入</w:t>
      </w:r>
      <w:r w:rsidR="003C6BE9">
        <w:rPr>
          <w:rFonts w:ascii="仿宋_GB2312" w:eastAsia="仿宋_GB2312" w:hAnsi="ˎ̥" w:hint="eastAsia"/>
          <w:sz w:val="32"/>
          <w:szCs w:val="32"/>
        </w:rPr>
        <w:t>0</w:t>
      </w:r>
      <w:r>
        <w:rPr>
          <w:rFonts w:ascii="仿宋_GB2312" w:eastAsia="仿宋_GB2312" w:hAnsi="ˎ̥" w:hint="eastAsia"/>
          <w:sz w:val="32"/>
          <w:szCs w:val="32"/>
        </w:rPr>
        <w:t>万元，占0%；事业收入</w:t>
      </w:r>
      <w:r>
        <w:rPr>
          <w:rFonts w:ascii="仿宋_GB2312" w:eastAsia="仿宋_GB2312" w:hAnsi="ˎ̥"/>
          <w:sz w:val="32"/>
          <w:szCs w:val="32"/>
        </w:rPr>
        <w:t>1,484.13</w:t>
      </w:r>
      <w:r>
        <w:rPr>
          <w:rFonts w:ascii="仿宋_GB2312" w:eastAsia="仿宋_GB2312" w:hAnsi="ˎ̥" w:hint="eastAsia"/>
          <w:sz w:val="32"/>
          <w:szCs w:val="32"/>
        </w:rPr>
        <w:t>万元，占</w:t>
      </w:r>
      <w:r>
        <w:rPr>
          <w:rFonts w:ascii="仿宋_GB2312" w:eastAsia="仿宋_GB2312" w:hAnsi="ˎ̥"/>
          <w:sz w:val="32"/>
          <w:szCs w:val="32"/>
        </w:rPr>
        <w:t>5.74</w:t>
      </w:r>
      <w:r>
        <w:rPr>
          <w:rFonts w:ascii="仿宋_GB2312" w:eastAsia="仿宋_GB2312" w:hAnsi="ˎ̥" w:hint="eastAsia"/>
          <w:sz w:val="32"/>
          <w:szCs w:val="32"/>
        </w:rPr>
        <w:t>%；经营收入</w:t>
      </w:r>
      <w:r w:rsidR="003C6BE9">
        <w:rPr>
          <w:rFonts w:ascii="仿宋_GB2312" w:eastAsia="仿宋_GB2312" w:hAnsi="ˎ̥" w:hint="eastAsia"/>
          <w:sz w:val="32"/>
          <w:szCs w:val="32"/>
        </w:rPr>
        <w:t>0</w:t>
      </w:r>
      <w:r>
        <w:rPr>
          <w:rFonts w:ascii="仿宋_GB2312" w:eastAsia="仿宋_GB2312" w:hAnsi="ˎ̥" w:hint="eastAsia"/>
          <w:sz w:val="32"/>
          <w:szCs w:val="32"/>
        </w:rPr>
        <w:t>万元，占0%；附属单位上缴收入</w:t>
      </w:r>
      <w:r w:rsidR="003C6BE9">
        <w:rPr>
          <w:rFonts w:ascii="仿宋_GB2312" w:eastAsia="仿宋_GB2312" w:hAnsi="ˎ̥" w:hint="eastAsia"/>
          <w:sz w:val="32"/>
          <w:szCs w:val="32"/>
        </w:rPr>
        <w:t>0</w:t>
      </w:r>
      <w:r>
        <w:rPr>
          <w:rFonts w:ascii="仿宋_GB2312" w:eastAsia="仿宋_GB2312" w:hAnsi="ˎ̥" w:hint="eastAsia"/>
          <w:sz w:val="32"/>
          <w:szCs w:val="32"/>
        </w:rPr>
        <w:t>万元，占0%；其他收入</w:t>
      </w:r>
      <w:r>
        <w:rPr>
          <w:rFonts w:ascii="仿宋_GB2312" w:eastAsia="仿宋_GB2312" w:hAnsi="ˎ̥"/>
          <w:sz w:val="32"/>
          <w:szCs w:val="32"/>
        </w:rPr>
        <w:t>360.82</w:t>
      </w:r>
      <w:r>
        <w:rPr>
          <w:rFonts w:ascii="仿宋_GB2312" w:eastAsia="仿宋_GB2312" w:hAnsi="ˎ̥" w:hint="eastAsia"/>
          <w:sz w:val="32"/>
          <w:szCs w:val="32"/>
        </w:rPr>
        <w:t>万元，占</w:t>
      </w:r>
      <w:r>
        <w:rPr>
          <w:rFonts w:ascii="仿宋_GB2312" w:eastAsia="仿宋_GB2312" w:hAnsi="ˎ̥"/>
          <w:sz w:val="32"/>
          <w:szCs w:val="32"/>
        </w:rPr>
        <w:t>1.40</w:t>
      </w:r>
      <w:r>
        <w:rPr>
          <w:rFonts w:ascii="仿宋_GB2312" w:eastAsia="仿宋_GB2312" w:hAnsi="ˎ̥" w:hint="eastAsia"/>
          <w:sz w:val="32"/>
          <w:szCs w:val="32"/>
        </w:rPr>
        <w:t>%。（注：因四舍五入，收入明细加总等于</w:t>
      </w:r>
      <w:r>
        <w:rPr>
          <w:rFonts w:ascii="仿宋_GB2312" w:eastAsia="仿宋_GB2312" w:hAnsi="ˎ̥"/>
          <w:sz w:val="32"/>
          <w:szCs w:val="32"/>
        </w:rPr>
        <w:t>25,839.52万元）</w:t>
      </w:r>
    </w:p>
    <w:p w14:paraId="406B4A64" w14:textId="77777777" w:rsidR="0058446E" w:rsidRDefault="000B728A">
      <w:pPr>
        <w:spacing w:line="640" w:lineRule="exact"/>
        <w:ind w:firstLineChars="200" w:firstLine="640"/>
        <w:jc w:val="both"/>
        <w:rPr>
          <w:rFonts w:ascii="黑体" w:eastAsia="黑体" w:hAnsi="黑体" w:cs="黑体"/>
          <w:bCs/>
          <w:sz w:val="32"/>
          <w:szCs w:val="32"/>
        </w:rPr>
      </w:pPr>
      <w:r>
        <w:rPr>
          <w:rFonts w:ascii="黑体" w:eastAsia="黑体" w:hAnsi="黑体" w:cs="黑体" w:hint="eastAsia"/>
          <w:bCs/>
          <w:sz w:val="32"/>
          <w:szCs w:val="32"/>
        </w:rPr>
        <w:t>三、支出决算情况说明</w:t>
      </w:r>
    </w:p>
    <w:p w14:paraId="18676045" w14:textId="24DA2389"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本年支出合计</w:t>
      </w:r>
      <w:r>
        <w:rPr>
          <w:rFonts w:ascii="仿宋_GB2312" w:eastAsia="仿宋_GB2312" w:hAnsi="ˎ̥"/>
          <w:sz w:val="32"/>
          <w:szCs w:val="32"/>
        </w:rPr>
        <w:t>26,695.13</w:t>
      </w:r>
      <w:r>
        <w:rPr>
          <w:rFonts w:ascii="仿宋_GB2312" w:eastAsia="仿宋_GB2312" w:hAnsi="ˎ̥" w:hint="eastAsia"/>
          <w:sz w:val="32"/>
          <w:szCs w:val="32"/>
        </w:rPr>
        <w:t>万元，其中：基本支出</w:t>
      </w:r>
      <w:r>
        <w:rPr>
          <w:rFonts w:ascii="仿宋_GB2312" w:eastAsia="仿宋_GB2312" w:hAnsi="ˎ̥"/>
          <w:sz w:val="32"/>
          <w:szCs w:val="32"/>
        </w:rPr>
        <w:t>10,885.32</w:t>
      </w:r>
      <w:r>
        <w:rPr>
          <w:rFonts w:ascii="仿宋_GB2312" w:eastAsia="仿宋_GB2312" w:hAnsi="ˎ̥" w:hint="eastAsia"/>
          <w:sz w:val="32"/>
          <w:szCs w:val="32"/>
        </w:rPr>
        <w:t>万元，占</w:t>
      </w:r>
      <w:r>
        <w:rPr>
          <w:rFonts w:ascii="仿宋_GB2312" w:eastAsia="仿宋_GB2312" w:hAnsi="ˎ̥"/>
          <w:sz w:val="32"/>
          <w:szCs w:val="32"/>
        </w:rPr>
        <w:t>40.78</w:t>
      </w:r>
      <w:r>
        <w:rPr>
          <w:rFonts w:ascii="仿宋_GB2312" w:eastAsia="仿宋_GB2312" w:hAnsi="ˎ̥" w:hint="eastAsia"/>
          <w:sz w:val="32"/>
          <w:szCs w:val="32"/>
        </w:rPr>
        <w:t>%；项目支出</w:t>
      </w:r>
      <w:r>
        <w:rPr>
          <w:rFonts w:ascii="仿宋_GB2312" w:eastAsia="仿宋_GB2312" w:hAnsi="ˎ̥"/>
          <w:sz w:val="32"/>
          <w:szCs w:val="32"/>
        </w:rPr>
        <w:t>15,809.81</w:t>
      </w:r>
      <w:r>
        <w:rPr>
          <w:rFonts w:ascii="仿宋_GB2312" w:eastAsia="仿宋_GB2312" w:hAnsi="ˎ̥" w:hint="eastAsia"/>
          <w:sz w:val="32"/>
          <w:szCs w:val="32"/>
        </w:rPr>
        <w:t>万元，占</w:t>
      </w:r>
      <w:r>
        <w:rPr>
          <w:rFonts w:ascii="仿宋_GB2312" w:eastAsia="仿宋_GB2312" w:hAnsi="ˎ̥"/>
          <w:sz w:val="32"/>
          <w:szCs w:val="32"/>
        </w:rPr>
        <w:t>59.22</w:t>
      </w:r>
      <w:r>
        <w:rPr>
          <w:rFonts w:ascii="仿宋_GB2312" w:eastAsia="仿宋_GB2312" w:hAnsi="ˎ̥" w:hint="eastAsia"/>
          <w:sz w:val="32"/>
          <w:szCs w:val="32"/>
        </w:rPr>
        <w:t>%；上缴上级支出0万元，占0%；经营支出</w:t>
      </w:r>
      <w:r w:rsidR="00667BBB">
        <w:rPr>
          <w:rFonts w:ascii="仿宋_GB2312" w:eastAsia="仿宋_GB2312" w:hAnsi="ˎ̥" w:hint="eastAsia"/>
          <w:sz w:val="32"/>
          <w:szCs w:val="32"/>
        </w:rPr>
        <w:t>0</w:t>
      </w:r>
      <w:r>
        <w:rPr>
          <w:rFonts w:ascii="仿宋_GB2312" w:eastAsia="仿宋_GB2312" w:hAnsi="ˎ̥" w:hint="eastAsia"/>
          <w:sz w:val="32"/>
          <w:szCs w:val="32"/>
        </w:rPr>
        <w:t>万元，占0%；对附属单位补助支出</w:t>
      </w:r>
      <w:r w:rsidR="00667BBB">
        <w:rPr>
          <w:rFonts w:ascii="仿宋_GB2312" w:eastAsia="仿宋_GB2312" w:hAnsi="ˎ̥" w:hint="eastAsia"/>
          <w:sz w:val="32"/>
          <w:szCs w:val="32"/>
        </w:rPr>
        <w:t>0</w:t>
      </w:r>
      <w:r>
        <w:rPr>
          <w:rFonts w:ascii="仿宋_GB2312" w:eastAsia="仿宋_GB2312" w:hAnsi="ˎ̥" w:hint="eastAsia"/>
          <w:sz w:val="32"/>
          <w:szCs w:val="32"/>
        </w:rPr>
        <w:t>万元，占0%。</w:t>
      </w:r>
    </w:p>
    <w:p w14:paraId="66FCBC5F" w14:textId="77777777" w:rsidR="0058446E" w:rsidRDefault="000B728A">
      <w:pPr>
        <w:spacing w:line="640" w:lineRule="exact"/>
        <w:ind w:firstLineChars="200" w:firstLine="640"/>
        <w:jc w:val="both"/>
        <w:rPr>
          <w:rFonts w:ascii="黑体" w:eastAsia="黑体" w:hAnsi="黑体" w:cs="黑体"/>
          <w:bCs/>
          <w:sz w:val="32"/>
          <w:szCs w:val="32"/>
        </w:rPr>
      </w:pPr>
      <w:r>
        <w:rPr>
          <w:rFonts w:ascii="黑体" w:eastAsia="黑体" w:hAnsi="黑体" w:cs="黑体" w:hint="eastAsia"/>
          <w:bCs/>
          <w:sz w:val="32"/>
          <w:szCs w:val="32"/>
        </w:rPr>
        <w:t>四、财政拨款收入支出决算总体情况说明</w:t>
      </w:r>
    </w:p>
    <w:p w14:paraId="732539B9" w14:textId="3A5DBDBA"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w:t>
      </w:r>
      <w:r>
        <w:rPr>
          <w:rFonts w:ascii="仿宋_GB2312" w:eastAsia="仿宋_GB2312" w:hAnsi="ˎ̥"/>
          <w:sz w:val="32"/>
          <w:szCs w:val="32"/>
        </w:rPr>
        <w:t>3</w:t>
      </w:r>
      <w:r>
        <w:rPr>
          <w:rFonts w:ascii="仿宋_GB2312" w:eastAsia="仿宋_GB2312" w:hAnsi="ˎ̥" w:hint="eastAsia"/>
          <w:sz w:val="32"/>
          <w:szCs w:val="32"/>
        </w:rPr>
        <w:t>年度财政拨款收入</w:t>
      </w:r>
      <w:r>
        <w:rPr>
          <w:rFonts w:ascii="仿宋_GB2312" w:eastAsia="仿宋_GB2312" w:hAnsi="ˎ̥"/>
          <w:sz w:val="32"/>
          <w:szCs w:val="32"/>
        </w:rPr>
        <w:t>23,994.57</w:t>
      </w:r>
      <w:r>
        <w:rPr>
          <w:rFonts w:ascii="仿宋_GB2312" w:eastAsia="仿宋_GB2312" w:hAnsi="ˎ̥" w:hint="eastAsia"/>
          <w:sz w:val="32"/>
          <w:szCs w:val="32"/>
        </w:rPr>
        <w:t>万元，支出</w:t>
      </w:r>
      <w:r>
        <w:rPr>
          <w:rFonts w:ascii="仿宋_GB2312" w:eastAsia="仿宋_GB2312" w:hAnsi="ˎ̥"/>
          <w:sz w:val="32"/>
          <w:szCs w:val="32"/>
        </w:rPr>
        <w:t>23,994.57</w:t>
      </w:r>
      <w:r>
        <w:rPr>
          <w:rFonts w:ascii="仿宋_GB2312" w:eastAsia="仿宋_GB2312" w:hAnsi="ˎ̥" w:hint="eastAsia"/>
          <w:sz w:val="32"/>
          <w:szCs w:val="32"/>
        </w:rPr>
        <w:t>万元。与202</w:t>
      </w:r>
      <w:r>
        <w:rPr>
          <w:rFonts w:ascii="仿宋_GB2312" w:eastAsia="仿宋_GB2312" w:hAnsi="ˎ̥"/>
          <w:sz w:val="32"/>
          <w:szCs w:val="32"/>
        </w:rPr>
        <w:t>2</w:t>
      </w:r>
      <w:r>
        <w:rPr>
          <w:rFonts w:ascii="仿宋_GB2312" w:eastAsia="仿宋_GB2312" w:hAnsi="ˎ̥" w:hint="eastAsia"/>
          <w:sz w:val="32"/>
          <w:szCs w:val="32"/>
        </w:rPr>
        <w:t>年度相比，财政拨款收入、支出各增加</w:t>
      </w:r>
      <w:r>
        <w:rPr>
          <w:rFonts w:ascii="仿宋_GB2312" w:eastAsia="仿宋_GB2312" w:hAnsi="ˎ̥"/>
          <w:sz w:val="32"/>
          <w:szCs w:val="32"/>
        </w:rPr>
        <w:t>2,664.97</w:t>
      </w:r>
      <w:r>
        <w:rPr>
          <w:rFonts w:ascii="仿宋_GB2312" w:eastAsia="仿宋_GB2312" w:hAnsi="ˎ̥" w:hint="eastAsia"/>
          <w:sz w:val="32"/>
          <w:szCs w:val="32"/>
        </w:rPr>
        <w:t>万元，增长</w:t>
      </w:r>
      <w:r>
        <w:rPr>
          <w:rFonts w:ascii="仿宋_GB2312" w:eastAsia="仿宋_GB2312" w:hAnsi="ˎ̥"/>
          <w:sz w:val="32"/>
          <w:szCs w:val="32"/>
        </w:rPr>
        <w:t>12.49</w:t>
      </w:r>
      <w:r>
        <w:rPr>
          <w:rFonts w:ascii="仿宋_GB2312" w:eastAsia="仿宋_GB2312" w:hAnsi="ˎ̥" w:hint="eastAsia"/>
          <w:sz w:val="32"/>
          <w:szCs w:val="32"/>
        </w:rPr>
        <w:t>%</w:t>
      </w:r>
      <w:r w:rsidR="0044267B">
        <w:rPr>
          <w:rFonts w:ascii="仿宋_GB2312" w:eastAsia="仿宋_GB2312" w:hAnsi="ˎ̥" w:hint="eastAsia"/>
          <w:sz w:val="32"/>
          <w:szCs w:val="32"/>
        </w:rPr>
        <w:t>。主要原因：一是</w:t>
      </w:r>
      <w:r>
        <w:rPr>
          <w:rFonts w:ascii="仿宋_GB2312" w:eastAsia="仿宋_GB2312" w:hAnsi="ˎ̥" w:hint="eastAsia"/>
          <w:sz w:val="32"/>
          <w:szCs w:val="32"/>
        </w:rPr>
        <w:t>人员工资调整，人员</w:t>
      </w:r>
      <w:r w:rsidR="003D31A3">
        <w:rPr>
          <w:rFonts w:ascii="仿宋_GB2312" w:eastAsia="仿宋_GB2312" w:hAnsi="ˎ̥" w:hint="eastAsia"/>
          <w:sz w:val="32"/>
          <w:szCs w:val="32"/>
        </w:rPr>
        <w:t>经费</w:t>
      </w:r>
      <w:r>
        <w:rPr>
          <w:rFonts w:ascii="仿宋_GB2312" w:eastAsia="仿宋_GB2312" w:hAnsi="ˎ̥" w:hint="eastAsia"/>
          <w:sz w:val="32"/>
          <w:szCs w:val="32"/>
        </w:rPr>
        <w:t>支出增加</w:t>
      </w:r>
      <w:r w:rsidR="003D31A3" w:rsidRPr="00B36FCA">
        <w:rPr>
          <w:rFonts w:ascii="仿宋_GB2312" w:eastAsia="仿宋_GB2312" w:hAnsi="ˎ̥" w:hint="eastAsia"/>
          <w:sz w:val="32"/>
          <w:szCs w:val="32"/>
        </w:rPr>
        <w:t>1</w:t>
      </w:r>
      <w:r w:rsidR="003D31A3" w:rsidRPr="00B36FCA">
        <w:rPr>
          <w:rFonts w:ascii="仿宋_GB2312" w:eastAsia="仿宋_GB2312" w:hAnsi="ˎ̥"/>
          <w:sz w:val="32"/>
          <w:szCs w:val="32"/>
        </w:rPr>
        <w:t>654.35</w:t>
      </w:r>
      <w:r w:rsidRPr="00B36FCA">
        <w:rPr>
          <w:rFonts w:ascii="仿宋_GB2312" w:eastAsia="仿宋_GB2312" w:hAnsi="ˎ̥" w:hint="eastAsia"/>
          <w:sz w:val="32"/>
          <w:szCs w:val="32"/>
        </w:rPr>
        <w:t>万</w:t>
      </w:r>
      <w:r w:rsidR="0044267B">
        <w:rPr>
          <w:rFonts w:ascii="仿宋_GB2312" w:eastAsia="仿宋_GB2312" w:hAnsi="ˎ̥" w:hint="eastAsia"/>
          <w:sz w:val="32"/>
          <w:szCs w:val="32"/>
        </w:rPr>
        <w:t>元；二是</w:t>
      </w:r>
      <w:r>
        <w:rPr>
          <w:rFonts w:ascii="仿宋_GB2312" w:eastAsia="仿宋_GB2312" w:hAnsi="ˎ̥" w:hint="eastAsia"/>
          <w:sz w:val="32"/>
          <w:szCs w:val="32"/>
        </w:rPr>
        <w:t>新增学</w:t>
      </w:r>
      <w:r>
        <w:rPr>
          <w:rFonts w:ascii="仿宋_GB2312" w:eastAsia="仿宋_GB2312" w:hAnsi="ˎ̥" w:hint="eastAsia"/>
          <w:sz w:val="32"/>
          <w:szCs w:val="32"/>
        </w:rPr>
        <w:lastRenderedPageBreak/>
        <w:t>生宿舍</w:t>
      </w:r>
      <w:r>
        <w:rPr>
          <w:rFonts w:ascii="仿宋_GB2312" w:eastAsia="仿宋_GB2312" w:hAnsi="ˎ̥"/>
          <w:sz w:val="32"/>
          <w:szCs w:val="32"/>
        </w:rPr>
        <w:t>D楼项目</w:t>
      </w:r>
      <w:r>
        <w:rPr>
          <w:rFonts w:ascii="仿宋_GB2312" w:eastAsia="仿宋_GB2312" w:hAnsi="ˎ̥" w:hint="eastAsia"/>
          <w:sz w:val="32"/>
          <w:szCs w:val="32"/>
        </w:rPr>
        <w:t>，经费增加2</w:t>
      </w:r>
      <w:r>
        <w:rPr>
          <w:rFonts w:ascii="仿宋_GB2312" w:eastAsia="仿宋_GB2312" w:hAnsi="ˎ̥"/>
          <w:sz w:val="32"/>
          <w:szCs w:val="32"/>
        </w:rPr>
        <w:t>500</w:t>
      </w:r>
      <w:r w:rsidR="0044267B">
        <w:rPr>
          <w:rFonts w:ascii="仿宋_GB2312" w:eastAsia="仿宋_GB2312" w:hAnsi="ˎ̥" w:hint="eastAsia"/>
          <w:sz w:val="32"/>
          <w:szCs w:val="32"/>
        </w:rPr>
        <w:t>万元；三是</w:t>
      </w:r>
      <w:r>
        <w:rPr>
          <w:rFonts w:ascii="仿宋_GB2312" w:eastAsia="仿宋_GB2312" w:hAnsi="ˎ̥" w:hint="eastAsia"/>
          <w:sz w:val="32"/>
          <w:szCs w:val="32"/>
        </w:rPr>
        <w:t>对中国（海南）康养高技能人才培训基地项目投入减少1</w:t>
      </w:r>
      <w:r>
        <w:rPr>
          <w:rFonts w:ascii="仿宋_GB2312" w:eastAsia="仿宋_GB2312" w:hAnsi="ˎ̥"/>
          <w:sz w:val="32"/>
          <w:szCs w:val="32"/>
        </w:rPr>
        <w:t>234.88</w:t>
      </w:r>
      <w:r>
        <w:rPr>
          <w:rFonts w:ascii="仿宋_GB2312" w:eastAsia="仿宋_GB2312" w:hAnsi="ˎ̥" w:hint="eastAsia"/>
          <w:sz w:val="32"/>
          <w:szCs w:val="32"/>
        </w:rPr>
        <w:t>万元。</w:t>
      </w:r>
    </w:p>
    <w:p w14:paraId="51285F5A" w14:textId="3E6FE97A"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财政拨款年初结转结余0万元，主要是财政对账单将2</w:t>
      </w:r>
      <w:r>
        <w:rPr>
          <w:rFonts w:ascii="仿宋_GB2312" w:eastAsia="仿宋_GB2312" w:hAnsi="ˎ̥"/>
          <w:sz w:val="32"/>
          <w:szCs w:val="32"/>
        </w:rPr>
        <w:t>022</w:t>
      </w:r>
      <w:r>
        <w:rPr>
          <w:rFonts w:ascii="仿宋_GB2312" w:eastAsia="仿宋_GB2312" w:hAnsi="ˎ̥" w:hint="eastAsia"/>
          <w:sz w:val="32"/>
          <w:szCs w:val="32"/>
        </w:rPr>
        <w:t>年</w:t>
      </w:r>
      <w:r w:rsidR="00B36FCA">
        <w:rPr>
          <w:rFonts w:ascii="仿宋_GB2312" w:eastAsia="仿宋_GB2312" w:hAnsi="ˎ̥" w:hint="eastAsia"/>
          <w:sz w:val="32"/>
          <w:szCs w:val="32"/>
        </w:rPr>
        <w:t>度</w:t>
      </w:r>
      <w:r>
        <w:rPr>
          <w:rFonts w:ascii="仿宋_GB2312" w:eastAsia="仿宋_GB2312" w:hAnsi="ˎ̥" w:hint="eastAsia"/>
          <w:sz w:val="32"/>
          <w:szCs w:val="32"/>
        </w:rPr>
        <w:t>末财政拨款结转数列入2</w:t>
      </w:r>
      <w:r>
        <w:rPr>
          <w:rFonts w:ascii="仿宋_GB2312" w:eastAsia="仿宋_GB2312" w:hAnsi="ˎ̥"/>
          <w:sz w:val="32"/>
          <w:szCs w:val="32"/>
        </w:rPr>
        <w:t>023</w:t>
      </w:r>
      <w:r>
        <w:rPr>
          <w:rFonts w:ascii="仿宋_GB2312" w:eastAsia="仿宋_GB2312" w:hAnsi="ˎ̥" w:hint="eastAsia"/>
          <w:sz w:val="32"/>
          <w:szCs w:val="32"/>
        </w:rPr>
        <w:t>年当年财政拨款。</w:t>
      </w:r>
    </w:p>
    <w:p w14:paraId="4C3CCC5D" w14:textId="4A7E0609"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财政拨款年末结转结余0万元，主要是财政对账单将2</w:t>
      </w:r>
      <w:r>
        <w:rPr>
          <w:rFonts w:ascii="仿宋_GB2312" w:eastAsia="仿宋_GB2312" w:hAnsi="ˎ̥"/>
          <w:sz w:val="32"/>
          <w:szCs w:val="32"/>
        </w:rPr>
        <w:t>023</w:t>
      </w:r>
      <w:r>
        <w:rPr>
          <w:rFonts w:ascii="仿宋_GB2312" w:eastAsia="仿宋_GB2312" w:hAnsi="ˎ̥" w:hint="eastAsia"/>
          <w:sz w:val="32"/>
          <w:szCs w:val="32"/>
        </w:rPr>
        <w:t>年</w:t>
      </w:r>
      <w:r w:rsidR="00B36FCA" w:rsidRPr="00B36FCA">
        <w:rPr>
          <w:rFonts w:ascii="仿宋_GB2312" w:eastAsia="仿宋_GB2312" w:hAnsi="ˎ̥" w:hint="eastAsia"/>
          <w:sz w:val="32"/>
          <w:szCs w:val="32"/>
        </w:rPr>
        <w:t>度</w:t>
      </w:r>
      <w:r>
        <w:rPr>
          <w:rFonts w:ascii="仿宋_GB2312" w:eastAsia="仿宋_GB2312" w:hAnsi="ˎ̥" w:hint="eastAsia"/>
          <w:sz w:val="32"/>
          <w:szCs w:val="32"/>
        </w:rPr>
        <w:t>末财政拨款结转数列入2</w:t>
      </w:r>
      <w:r>
        <w:rPr>
          <w:rFonts w:ascii="仿宋_GB2312" w:eastAsia="仿宋_GB2312" w:hAnsi="ˎ̥"/>
          <w:sz w:val="32"/>
          <w:szCs w:val="32"/>
        </w:rPr>
        <w:t>024</w:t>
      </w:r>
      <w:r>
        <w:rPr>
          <w:rFonts w:ascii="仿宋_GB2312" w:eastAsia="仿宋_GB2312" w:hAnsi="ˎ̥" w:hint="eastAsia"/>
          <w:sz w:val="32"/>
          <w:szCs w:val="32"/>
        </w:rPr>
        <w:t>年当年财政拨款。</w:t>
      </w:r>
    </w:p>
    <w:p w14:paraId="1D482591" w14:textId="77777777" w:rsidR="0058446E" w:rsidRDefault="000B728A">
      <w:pPr>
        <w:spacing w:line="640" w:lineRule="exact"/>
        <w:ind w:firstLineChars="200" w:firstLine="640"/>
        <w:jc w:val="both"/>
        <w:rPr>
          <w:rFonts w:ascii="黑体" w:eastAsia="黑体" w:hAnsi="黑体" w:cs="黑体"/>
          <w:bCs/>
          <w:sz w:val="32"/>
          <w:szCs w:val="32"/>
        </w:rPr>
      </w:pPr>
      <w:r>
        <w:rPr>
          <w:rFonts w:ascii="黑体" w:eastAsia="黑体" w:hAnsi="黑体" w:cs="黑体" w:hint="eastAsia"/>
          <w:bCs/>
          <w:sz w:val="32"/>
          <w:szCs w:val="32"/>
        </w:rPr>
        <w:t>五、一般公共预算财政拨款支出决算情况说明</w:t>
      </w:r>
    </w:p>
    <w:p w14:paraId="63D2D827" w14:textId="77777777" w:rsidR="0058446E" w:rsidRDefault="000B728A">
      <w:pPr>
        <w:spacing w:line="640" w:lineRule="exact"/>
        <w:ind w:firstLineChars="200" w:firstLine="640"/>
        <w:jc w:val="both"/>
        <w:rPr>
          <w:rFonts w:ascii="楷体" w:eastAsia="楷体" w:hAnsi="楷体" w:cs="楷体"/>
          <w:sz w:val="32"/>
          <w:szCs w:val="32"/>
        </w:rPr>
      </w:pPr>
      <w:bookmarkStart w:id="78" w:name="_Toc17398_WPSOffice_Level2"/>
      <w:bookmarkStart w:id="79" w:name="_Toc13694_WPSOffice_Level2"/>
      <w:bookmarkStart w:id="80" w:name="_Toc23005_WPSOffice_Level2"/>
      <w:bookmarkStart w:id="81" w:name="_Toc9989_WPSOffice_Level2"/>
      <w:bookmarkStart w:id="82" w:name="_Toc19665_WPSOffice_Level2"/>
      <w:bookmarkStart w:id="83" w:name="_Toc21737_WPSOffice_Level2"/>
      <w:r>
        <w:rPr>
          <w:rFonts w:ascii="楷体" w:eastAsia="楷体" w:hAnsi="楷体" w:cs="楷体" w:hint="eastAsia"/>
          <w:sz w:val="32"/>
          <w:szCs w:val="32"/>
        </w:rPr>
        <w:t>（一）一般公共预算财政拨款支出决算总体情况</w:t>
      </w:r>
      <w:bookmarkEnd w:id="78"/>
      <w:bookmarkEnd w:id="79"/>
      <w:bookmarkEnd w:id="80"/>
      <w:bookmarkEnd w:id="81"/>
      <w:bookmarkEnd w:id="82"/>
      <w:bookmarkEnd w:id="83"/>
    </w:p>
    <w:p w14:paraId="75733D4F" w14:textId="7C219011"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w:t>
      </w:r>
      <w:r>
        <w:rPr>
          <w:rFonts w:ascii="仿宋_GB2312" w:eastAsia="仿宋_GB2312" w:hAnsi="ˎ̥"/>
          <w:sz w:val="32"/>
          <w:szCs w:val="32"/>
        </w:rPr>
        <w:t>3</w:t>
      </w:r>
      <w:r>
        <w:rPr>
          <w:rFonts w:ascii="仿宋_GB2312" w:eastAsia="仿宋_GB2312" w:hAnsi="ˎ̥" w:hint="eastAsia"/>
          <w:sz w:val="32"/>
          <w:szCs w:val="32"/>
        </w:rPr>
        <w:t>年度一般公共预算财政拨款支出</w:t>
      </w:r>
      <w:r>
        <w:rPr>
          <w:rFonts w:ascii="仿宋_GB2312" w:eastAsia="仿宋_GB2312" w:hint="eastAsia"/>
          <w:sz w:val="32"/>
          <w:szCs w:val="32"/>
        </w:rPr>
        <w:t>2</w:t>
      </w:r>
      <w:r>
        <w:rPr>
          <w:rFonts w:ascii="仿宋_GB2312" w:eastAsia="仿宋_GB2312"/>
          <w:sz w:val="32"/>
          <w:szCs w:val="32"/>
        </w:rPr>
        <w:t>3</w:t>
      </w:r>
      <w:r>
        <w:rPr>
          <w:rFonts w:ascii="仿宋_GB2312" w:eastAsia="仿宋_GB2312" w:hint="eastAsia"/>
          <w:sz w:val="32"/>
          <w:szCs w:val="32"/>
        </w:rPr>
        <w:t>,9</w:t>
      </w:r>
      <w:r>
        <w:rPr>
          <w:rFonts w:ascii="仿宋_GB2312" w:eastAsia="仿宋_GB2312"/>
          <w:sz w:val="32"/>
          <w:szCs w:val="32"/>
        </w:rPr>
        <w:t>94</w:t>
      </w:r>
      <w:r>
        <w:rPr>
          <w:rFonts w:ascii="仿宋_GB2312" w:eastAsia="仿宋_GB2312" w:hint="eastAsia"/>
          <w:sz w:val="32"/>
          <w:szCs w:val="32"/>
        </w:rPr>
        <w:t>.</w:t>
      </w:r>
      <w:r>
        <w:rPr>
          <w:rFonts w:ascii="仿宋_GB2312" w:eastAsia="仿宋_GB2312"/>
          <w:sz w:val="32"/>
          <w:szCs w:val="32"/>
        </w:rPr>
        <w:t>5</w:t>
      </w:r>
      <w:r>
        <w:rPr>
          <w:rFonts w:ascii="仿宋_GB2312" w:eastAsia="仿宋_GB2312" w:hint="eastAsia"/>
          <w:sz w:val="32"/>
          <w:szCs w:val="32"/>
        </w:rPr>
        <w:t>7</w:t>
      </w:r>
      <w:r>
        <w:rPr>
          <w:rFonts w:ascii="仿宋_GB2312" w:eastAsia="仿宋_GB2312" w:hAnsi="ˎ̥" w:hint="eastAsia"/>
          <w:sz w:val="32"/>
          <w:szCs w:val="32"/>
        </w:rPr>
        <w:t>万元，占本年支出合计的</w:t>
      </w:r>
      <w:r>
        <w:rPr>
          <w:rFonts w:ascii="仿宋_GB2312" w:eastAsia="仿宋_GB2312" w:hAnsi="ˎ̥"/>
          <w:sz w:val="32"/>
          <w:szCs w:val="32"/>
        </w:rPr>
        <w:t>89.88</w:t>
      </w:r>
      <w:r>
        <w:rPr>
          <w:rFonts w:ascii="仿宋_GB2312" w:eastAsia="仿宋_GB2312" w:hAnsi="ˎ̥" w:hint="eastAsia"/>
          <w:sz w:val="32"/>
          <w:szCs w:val="32"/>
        </w:rPr>
        <w:t>%。与202</w:t>
      </w:r>
      <w:r>
        <w:rPr>
          <w:rFonts w:ascii="仿宋_GB2312" w:eastAsia="仿宋_GB2312" w:hAnsi="ˎ̥"/>
          <w:sz w:val="32"/>
          <w:szCs w:val="32"/>
        </w:rPr>
        <w:t>2</w:t>
      </w:r>
      <w:r>
        <w:rPr>
          <w:rFonts w:ascii="仿宋_GB2312" w:eastAsia="仿宋_GB2312" w:hAnsi="ˎ̥" w:hint="eastAsia"/>
          <w:sz w:val="32"/>
          <w:szCs w:val="32"/>
        </w:rPr>
        <w:t>年度相比，一般公共预算财政拨款支出增加</w:t>
      </w:r>
      <w:r>
        <w:rPr>
          <w:rFonts w:ascii="仿宋_GB2312" w:eastAsia="仿宋_GB2312" w:hAnsi="ˎ̥"/>
          <w:sz w:val="32"/>
          <w:szCs w:val="32"/>
        </w:rPr>
        <w:t>2</w:t>
      </w:r>
      <w:r>
        <w:rPr>
          <w:rFonts w:ascii="仿宋_GB2312" w:eastAsia="仿宋_GB2312" w:hAnsi="ˎ̥" w:hint="eastAsia"/>
          <w:bCs/>
          <w:sz w:val="32"/>
          <w:szCs w:val="32"/>
        </w:rPr>
        <w:t>,</w:t>
      </w:r>
      <w:r>
        <w:rPr>
          <w:rFonts w:ascii="仿宋_GB2312" w:eastAsia="仿宋_GB2312" w:hAnsi="ˎ̥"/>
          <w:sz w:val="32"/>
          <w:szCs w:val="32"/>
        </w:rPr>
        <w:t>066</w:t>
      </w:r>
      <w:r>
        <w:rPr>
          <w:rFonts w:ascii="仿宋_GB2312" w:eastAsia="仿宋_GB2312" w:hAnsi="ˎ̥" w:hint="eastAsia"/>
          <w:sz w:val="32"/>
          <w:szCs w:val="32"/>
        </w:rPr>
        <w:t>.</w:t>
      </w:r>
      <w:r>
        <w:rPr>
          <w:rFonts w:ascii="仿宋_GB2312" w:eastAsia="仿宋_GB2312" w:hAnsi="ˎ̥"/>
          <w:sz w:val="32"/>
          <w:szCs w:val="32"/>
        </w:rPr>
        <w:t>30</w:t>
      </w:r>
      <w:r>
        <w:rPr>
          <w:rFonts w:ascii="仿宋_GB2312" w:eastAsia="仿宋_GB2312" w:hAnsi="ˎ̥" w:hint="eastAsia"/>
          <w:sz w:val="32"/>
          <w:szCs w:val="32"/>
        </w:rPr>
        <w:t>万元，增长9.</w:t>
      </w:r>
      <w:r>
        <w:rPr>
          <w:rFonts w:ascii="仿宋_GB2312" w:eastAsia="仿宋_GB2312" w:hAnsi="ˎ̥"/>
          <w:sz w:val="32"/>
          <w:szCs w:val="32"/>
        </w:rPr>
        <w:t>42</w:t>
      </w:r>
      <w:r>
        <w:rPr>
          <w:rFonts w:ascii="仿宋_GB2312" w:eastAsia="仿宋_GB2312" w:hAnsi="ˎ̥" w:hint="eastAsia"/>
          <w:sz w:val="32"/>
          <w:szCs w:val="32"/>
        </w:rPr>
        <w:t>%，主要原因</w:t>
      </w:r>
      <w:bookmarkStart w:id="84" w:name="_Toc23864_WPSOffice_Level2"/>
      <w:bookmarkStart w:id="85" w:name="_Toc27767_WPSOffice_Level2"/>
      <w:bookmarkStart w:id="86" w:name="_Toc18793_WPSOffice_Level2"/>
      <w:bookmarkStart w:id="87" w:name="_Toc19075_WPSOffice_Level2"/>
      <w:bookmarkStart w:id="88" w:name="_Toc19535_WPSOffice_Level2"/>
      <w:bookmarkStart w:id="89" w:name="_Toc2711_WPSOffice_Level2"/>
      <w:r>
        <w:rPr>
          <w:rFonts w:ascii="仿宋_GB2312" w:eastAsia="仿宋_GB2312" w:hAnsi="ˎ̥" w:hint="eastAsia"/>
          <w:sz w:val="32"/>
          <w:szCs w:val="32"/>
        </w:rPr>
        <w:t>：一是人员工资调整，人员</w:t>
      </w:r>
      <w:r w:rsidR="003D31A3">
        <w:rPr>
          <w:rFonts w:ascii="仿宋_GB2312" w:eastAsia="仿宋_GB2312" w:hAnsi="ˎ̥" w:hint="eastAsia"/>
          <w:sz w:val="32"/>
          <w:szCs w:val="32"/>
        </w:rPr>
        <w:t>经费</w:t>
      </w:r>
      <w:r>
        <w:rPr>
          <w:rFonts w:ascii="仿宋_GB2312" w:eastAsia="仿宋_GB2312" w:hAnsi="ˎ̥" w:hint="eastAsia"/>
          <w:sz w:val="32"/>
          <w:szCs w:val="32"/>
        </w:rPr>
        <w:t>支出增加</w:t>
      </w:r>
      <w:r w:rsidRPr="00B36FCA">
        <w:rPr>
          <w:rFonts w:ascii="仿宋_GB2312" w:eastAsia="仿宋_GB2312" w:hAnsi="ˎ̥" w:hint="eastAsia"/>
          <w:sz w:val="32"/>
          <w:szCs w:val="32"/>
        </w:rPr>
        <w:t>1</w:t>
      </w:r>
      <w:r w:rsidRPr="00B36FCA">
        <w:rPr>
          <w:rFonts w:ascii="仿宋_GB2312" w:eastAsia="仿宋_GB2312" w:hAnsi="ˎ̥"/>
          <w:sz w:val="32"/>
          <w:szCs w:val="32"/>
        </w:rPr>
        <w:t>654.35</w:t>
      </w:r>
      <w:r w:rsidRPr="00B36FCA">
        <w:rPr>
          <w:rFonts w:ascii="仿宋_GB2312" w:eastAsia="仿宋_GB2312" w:hAnsi="ˎ̥" w:hint="eastAsia"/>
          <w:sz w:val="32"/>
          <w:szCs w:val="32"/>
        </w:rPr>
        <w:t>万元；</w:t>
      </w:r>
      <w:r>
        <w:rPr>
          <w:rFonts w:ascii="仿宋_GB2312" w:eastAsia="仿宋_GB2312" w:hAnsi="ˎ̥" w:hint="eastAsia"/>
          <w:sz w:val="32"/>
          <w:szCs w:val="32"/>
        </w:rPr>
        <w:t>二是公共技能实训基地建设项目增加2</w:t>
      </w:r>
      <w:r>
        <w:rPr>
          <w:rFonts w:ascii="仿宋_GB2312" w:eastAsia="仿宋_GB2312" w:hAnsi="ˎ̥"/>
          <w:sz w:val="32"/>
          <w:szCs w:val="32"/>
        </w:rPr>
        <w:t>80.28</w:t>
      </w:r>
      <w:r>
        <w:rPr>
          <w:rFonts w:ascii="仿宋_GB2312" w:eastAsia="仿宋_GB2312" w:hAnsi="ˎ̥" w:hint="eastAsia"/>
          <w:sz w:val="32"/>
          <w:szCs w:val="32"/>
        </w:rPr>
        <w:t>万元。</w:t>
      </w:r>
    </w:p>
    <w:p w14:paraId="649EB3A1" w14:textId="77777777" w:rsidR="0058446E" w:rsidRDefault="000B728A">
      <w:pPr>
        <w:spacing w:line="640" w:lineRule="exact"/>
        <w:ind w:firstLineChars="200" w:firstLine="640"/>
        <w:jc w:val="both"/>
        <w:rPr>
          <w:rFonts w:ascii="楷体" w:eastAsia="楷体" w:hAnsi="楷体" w:cs="楷体"/>
          <w:sz w:val="32"/>
          <w:szCs w:val="32"/>
        </w:rPr>
      </w:pPr>
      <w:r>
        <w:rPr>
          <w:rFonts w:ascii="楷体" w:eastAsia="楷体" w:hAnsi="楷体" w:cs="楷体" w:hint="eastAsia"/>
          <w:sz w:val="32"/>
          <w:szCs w:val="32"/>
        </w:rPr>
        <w:t>（二）一般公共预算财政拨款支出决算结构情况</w:t>
      </w:r>
      <w:bookmarkEnd w:id="84"/>
      <w:bookmarkEnd w:id="85"/>
      <w:bookmarkEnd w:id="86"/>
      <w:bookmarkEnd w:id="87"/>
      <w:bookmarkEnd w:id="88"/>
      <w:bookmarkEnd w:id="89"/>
    </w:p>
    <w:p w14:paraId="49BF8E97" w14:textId="1C0D4852"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w:t>
      </w:r>
      <w:r>
        <w:rPr>
          <w:rFonts w:ascii="仿宋_GB2312" w:eastAsia="仿宋_GB2312" w:hAnsi="ˎ̥"/>
          <w:sz w:val="32"/>
          <w:szCs w:val="32"/>
        </w:rPr>
        <w:t>3</w:t>
      </w:r>
      <w:r>
        <w:rPr>
          <w:rFonts w:ascii="仿宋_GB2312" w:eastAsia="仿宋_GB2312" w:hAnsi="ˎ̥" w:hint="eastAsia"/>
          <w:sz w:val="32"/>
          <w:szCs w:val="32"/>
        </w:rPr>
        <w:t>年度一般公共预算财政拨款支出</w:t>
      </w:r>
      <w:r>
        <w:rPr>
          <w:rFonts w:ascii="仿宋_GB2312" w:eastAsia="仿宋_GB2312" w:hint="eastAsia"/>
          <w:sz w:val="32"/>
          <w:szCs w:val="32"/>
        </w:rPr>
        <w:t>2</w:t>
      </w:r>
      <w:r>
        <w:rPr>
          <w:rFonts w:ascii="仿宋_GB2312" w:eastAsia="仿宋_GB2312"/>
          <w:sz w:val="32"/>
          <w:szCs w:val="32"/>
        </w:rPr>
        <w:t>3</w:t>
      </w:r>
      <w:r>
        <w:rPr>
          <w:rFonts w:ascii="仿宋_GB2312" w:eastAsia="仿宋_GB2312" w:hint="eastAsia"/>
          <w:sz w:val="32"/>
          <w:szCs w:val="32"/>
        </w:rPr>
        <w:t>,9</w:t>
      </w:r>
      <w:r>
        <w:rPr>
          <w:rFonts w:ascii="仿宋_GB2312" w:eastAsia="仿宋_GB2312"/>
          <w:sz w:val="32"/>
          <w:szCs w:val="32"/>
        </w:rPr>
        <w:t>94</w:t>
      </w:r>
      <w:r>
        <w:rPr>
          <w:rFonts w:ascii="仿宋_GB2312" w:eastAsia="仿宋_GB2312" w:hint="eastAsia"/>
          <w:sz w:val="32"/>
          <w:szCs w:val="32"/>
        </w:rPr>
        <w:t>.</w:t>
      </w:r>
      <w:r>
        <w:rPr>
          <w:rFonts w:ascii="仿宋_GB2312" w:eastAsia="仿宋_GB2312"/>
          <w:sz w:val="32"/>
          <w:szCs w:val="32"/>
        </w:rPr>
        <w:t>5</w:t>
      </w:r>
      <w:r>
        <w:rPr>
          <w:rFonts w:ascii="仿宋_GB2312" w:eastAsia="仿宋_GB2312" w:hint="eastAsia"/>
          <w:sz w:val="32"/>
          <w:szCs w:val="32"/>
        </w:rPr>
        <w:t>7</w:t>
      </w:r>
      <w:r>
        <w:rPr>
          <w:rFonts w:ascii="仿宋_GB2312" w:eastAsia="仿宋_GB2312" w:hAnsi="ˎ̥" w:hint="eastAsia"/>
          <w:sz w:val="32"/>
          <w:szCs w:val="32"/>
        </w:rPr>
        <w:t>万元，主要用于以下方面：教育支出2</w:t>
      </w:r>
      <w:r>
        <w:rPr>
          <w:rFonts w:ascii="仿宋_GB2312" w:eastAsia="仿宋_GB2312" w:hAnsi="ˎ̥"/>
          <w:sz w:val="32"/>
          <w:szCs w:val="32"/>
        </w:rPr>
        <w:t>0</w:t>
      </w:r>
      <w:r>
        <w:rPr>
          <w:rFonts w:ascii="仿宋_GB2312" w:eastAsia="仿宋_GB2312" w:hAnsi="ˎ̥" w:hint="eastAsia"/>
          <w:bCs/>
          <w:sz w:val="32"/>
          <w:szCs w:val="32"/>
        </w:rPr>
        <w:t>,</w:t>
      </w:r>
      <w:r>
        <w:rPr>
          <w:rFonts w:ascii="仿宋_GB2312" w:eastAsia="仿宋_GB2312" w:hAnsi="ˎ̥"/>
          <w:sz w:val="32"/>
          <w:szCs w:val="32"/>
        </w:rPr>
        <w:t>321</w:t>
      </w:r>
      <w:r>
        <w:rPr>
          <w:rFonts w:ascii="仿宋_GB2312" w:eastAsia="仿宋_GB2312" w:hAnsi="ˎ̥" w:hint="eastAsia"/>
          <w:sz w:val="32"/>
          <w:szCs w:val="32"/>
        </w:rPr>
        <w:t>.</w:t>
      </w:r>
      <w:r>
        <w:rPr>
          <w:rFonts w:ascii="仿宋_GB2312" w:eastAsia="仿宋_GB2312" w:hAnsi="ˎ̥"/>
          <w:sz w:val="32"/>
          <w:szCs w:val="32"/>
        </w:rPr>
        <w:t>92</w:t>
      </w:r>
      <w:r>
        <w:rPr>
          <w:rFonts w:ascii="仿宋_GB2312" w:eastAsia="仿宋_GB2312" w:hAnsi="ˎ̥" w:hint="eastAsia"/>
          <w:sz w:val="32"/>
          <w:szCs w:val="32"/>
        </w:rPr>
        <w:t>万元，占比</w:t>
      </w:r>
      <w:r>
        <w:rPr>
          <w:rFonts w:ascii="仿宋_GB2312" w:eastAsia="仿宋_GB2312" w:hAnsi="ˎ̥"/>
          <w:sz w:val="32"/>
          <w:szCs w:val="32"/>
        </w:rPr>
        <w:t>84.69</w:t>
      </w:r>
      <w:r>
        <w:rPr>
          <w:rFonts w:ascii="仿宋_GB2312" w:eastAsia="仿宋_GB2312" w:hAnsi="ˎ̥" w:hint="eastAsia"/>
          <w:sz w:val="32"/>
          <w:szCs w:val="32"/>
        </w:rPr>
        <w:t>%；社会保障和就业支出</w:t>
      </w:r>
      <w:r>
        <w:rPr>
          <w:rFonts w:ascii="仿宋_GB2312" w:eastAsia="仿宋_GB2312" w:hAnsi="ˎ̥"/>
          <w:sz w:val="32"/>
          <w:szCs w:val="32"/>
        </w:rPr>
        <w:t>2,416.09</w:t>
      </w:r>
      <w:r>
        <w:rPr>
          <w:rFonts w:ascii="仿宋_GB2312" w:eastAsia="仿宋_GB2312" w:hAnsi="ˎ̥" w:hint="eastAsia"/>
          <w:sz w:val="32"/>
          <w:szCs w:val="32"/>
        </w:rPr>
        <w:t>万元，占比</w:t>
      </w:r>
      <w:r>
        <w:rPr>
          <w:rFonts w:ascii="仿宋_GB2312" w:eastAsia="仿宋_GB2312" w:hAnsi="ˎ̥"/>
          <w:sz w:val="32"/>
          <w:szCs w:val="32"/>
        </w:rPr>
        <w:t>10.07</w:t>
      </w:r>
      <w:r>
        <w:rPr>
          <w:rFonts w:ascii="仿宋_GB2312" w:eastAsia="仿宋_GB2312" w:hAnsi="ˎ̥" w:hint="eastAsia"/>
          <w:sz w:val="32"/>
          <w:szCs w:val="32"/>
        </w:rPr>
        <w:t>%；卫生健康支出</w:t>
      </w:r>
      <w:r w:rsidR="00667BBB">
        <w:rPr>
          <w:rFonts w:ascii="仿宋_GB2312" w:eastAsia="仿宋_GB2312" w:hAnsi="ˎ̥"/>
          <w:sz w:val="32"/>
          <w:szCs w:val="32"/>
        </w:rPr>
        <w:t>374</w:t>
      </w:r>
      <w:r>
        <w:rPr>
          <w:rFonts w:ascii="仿宋_GB2312" w:eastAsia="仿宋_GB2312" w:hAnsi="ˎ̥" w:hint="eastAsia"/>
          <w:sz w:val="32"/>
          <w:szCs w:val="32"/>
        </w:rPr>
        <w:t>万元，占比1.</w:t>
      </w:r>
      <w:r>
        <w:rPr>
          <w:rFonts w:ascii="仿宋_GB2312" w:eastAsia="仿宋_GB2312" w:hAnsi="ˎ̥"/>
          <w:sz w:val="32"/>
          <w:szCs w:val="32"/>
        </w:rPr>
        <w:t>56</w:t>
      </w:r>
      <w:r>
        <w:rPr>
          <w:rFonts w:ascii="仿宋_GB2312" w:eastAsia="仿宋_GB2312" w:hAnsi="ˎ̥" w:hint="eastAsia"/>
          <w:sz w:val="32"/>
          <w:szCs w:val="32"/>
        </w:rPr>
        <w:t>%；住房保障支出</w:t>
      </w:r>
      <w:r>
        <w:rPr>
          <w:rFonts w:ascii="仿宋_GB2312" w:eastAsia="仿宋_GB2312" w:hAnsi="ˎ̥"/>
          <w:sz w:val="32"/>
          <w:szCs w:val="32"/>
        </w:rPr>
        <w:t>882.56</w:t>
      </w:r>
      <w:r>
        <w:rPr>
          <w:rFonts w:ascii="仿宋_GB2312" w:eastAsia="仿宋_GB2312" w:hAnsi="ˎ̥" w:hint="eastAsia"/>
          <w:sz w:val="32"/>
          <w:szCs w:val="32"/>
        </w:rPr>
        <w:t>万元，占比3.</w:t>
      </w:r>
      <w:r>
        <w:rPr>
          <w:rFonts w:ascii="仿宋_GB2312" w:eastAsia="仿宋_GB2312" w:hAnsi="ˎ̥"/>
          <w:sz w:val="32"/>
          <w:szCs w:val="32"/>
        </w:rPr>
        <w:t>68</w:t>
      </w:r>
      <w:r>
        <w:rPr>
          <w:rFonts w:ascii="仿宋_GB2312" w:eastAsia="仿宋_GB2312" w:hAnsi="ˎ̥" w:hint="eastAsia"/>
          <w:sz w:val="32"/>
          <w:szCs w:val="32"/>
        </w:rPr>
        <w:t>%。</w:t>
      </w:r>
    </w:p>
    <w:p w14:paraId="2A8D625E" w14:textId="77777777" w:rsidR="0058446E" w:rsidRDefault="000B728A">
      <w:pPr>
        <w:spacing w:line="640" w:lineRule="exact"/>
        <w:ind w:firstLineChars="200" w:firstLine="640"/>
        <w:jc w:val="both"/>
        <w:rPr>
          <w:rFonts w:ascii="楷体" w:eastAsia="楷体" w:hAnsi="楷体" w:cs="楷体"/>
          <w:sz w:val="32"/>
          <w:szCs w:val="32"/>
        </w:rPr>
      </w:pPr>
      <w:bookmarkStart w:id="90" w:name="_Toc9502_WPSOffice_Level2"/>
      <w:bookmarkStart w:id="91" w:name="_Toc21701_WPSOffice_Level2"/>
      <w:bookmarkStart w:id="92" w:name="_Toc22318_WPSOffice_Level2"/>
      <w:bookmarkStart w:id="93" w:name="_Toc29364_WPSOffice_Level2"/>
      <w:bookmarkStart w:id="94" w:name="_Toc15415_WPSOffice_Level2"/>
      <w:bookmarkStart w:id="95" w:name="_Toc25136_WPSOffice_Level2"/>
      <w:r>
        <w:rPr>
          <w:rFonts w:ascii="楷体" w:eastAsia="楷体" w:hAnsi="楷体" w:cs="楷体" w:hint="eastAsia"/>
          <w:sz w:val="32"/>
          <w:szCs w:val="32"/>
        </w:rPr>
        <w:t>（三）一般公共预算财政拨款支出决算具体情况</w:t>
      </w:r>
      <w:bookmarkEnd w:id="90"/>
      <w:bookmarkEnd w:id="91"/>
      <w:bookmarkEnd w:id="92"/>
      <w:bookmarkEnd w:id="93"/>
      <w:bookmarkEnd w:id="94"/>
      <w:bookmarkEnd w:id="95"/>
    </w:p>
    <w:p w14:paraId="6BDB0ADC"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lastRenderedPageBreak/>
        <w:t>202</w:t>
      </w:r>
      <w:r>
        <w:rPr>
          <w:rFonts w:ascii="仿宋_GB2312" w:eastAsia="仿宋_GB2312" w:hAnsi="ˎ̥"/>
          <w:sz w:val="32"/>
          <w:szCs w:val="32"/>
        </w:rPr>
        <w:t>3</w:t>
      </w:r>
      <w:r>
        <w:rPr>
          <w:rFonts w:ascii="仿宋_GB2312" w:eastAsia="仿宋_GB2312" w:hAnsi="ˎ̥" w:hint="eastAsia"/>
          <w:sz w:val="32"/>
          <w:szCs w:val="32"/>
        </w:rPr>
        <w:t>年度一般公共预算财政拨款支出年初预算为</w:t>
      </w:r>
      <w:r>
        <w:rPr>
          <w:rFonts w:ascii="仿宋_GB2312" w:eastAsia="仿宋_GB2312" w:hAnsi="ˎ̥"/>
          <w:sz w:val="32"/>
          <w:szCs w:val="32"/>
        </w:rPr>
        <w:t>20</w:t>
      </w:r>
      <w:r>
        <w:rPr>
          <w:rFonts w:ascii="仿宋_GB2312" w:eastAsia="仿宋_GB2312" w:hAnsi="ˎ̥" w:hint="eastAsia"/>
          <w:sz w:val="32"/>
          <w:szCs w:val="32"/>
        </w:rPr>
        <w:t>,</w:t>
      </w:r>
      <w:r>
        <w:rPr>
          <w:rFonts w:ascii="仿宋_GB2312" w:eastAsia="仿宋_GB2312" w:hAnsi="ˎ̥"/>
          <w:sz w:val="32"/>
          <w:szCs w:val="32"/>
        </w:rPr>
        <w:t>686</w:t>
      </w:r>
      <w:r>
        <w:rPr>
          <w:rFonts w:ascii="仿宋_GB2312" w:eastAsia="仿宋_GB2312" w:hAnsi="ˎ̥" w:hint="eastAsia"/>
          <w:sz w:val="32"/>
          <w:szCs w:val="32"/>
        </w:rPr>
        <w:t>.</w:t>
      </w:r>
      <w:r>
        <w:rPr>
          <w:rFonts w:ascii="仿宋_GB2312" w:eastAsia="仿宋_GB2312" w:hAnsi="ˎ̥"/>
          <w:sz w:val="32"/>
          <w:szCs w:val="32"/>
        </w:rPr>
        <w:t>79</w:t>
      </w:r>
      <w:r>
        <w:rPr>
          <w:rFonts w:ascii="仿宋_GB2312" w:eastAsia="仿宋_GB2312" w:hAnsi="ˎ̥" w:hint="eastAsia"/>
          <w:sz w:val="32"/>
          <w:szCs w:val="32"/>
        </w:rPr>
        <w:t>万元，支出决算为</w:t>
      </w:r>
      <w:r>
        <w:rPr>
          <w:rFonts w:ascii="仿宋_GB2312" w:eastAsia="仿宋_GB2312" w:hint="eastAsia"/>
          <w:sz w:val="32"/>
          <w:szCs w:val="32"/>
        </w:rPr>
        <w:t>2</w:t>
      </w:r>
      <w:r>
        <w:rPr>
          <w:rFonts w:ascii="仿宋_GB2312" w:eastAsia="仿宋_GB2312"/>
          <w:sz w:val="32"/>
          <w:szCs w:val="32"/>
        </w:rPr>
        <w:t>3</w:t>
      </w:r>
      <w:r>
        <w:rPr>
          <w:rFonts w:ascii="仿宋_GB2312" w:eastAsia="仿宋_GB2312" w:hint="eastAsia"/>
          <w:sz w:val="32"/>
          <w:szCs w:val="32"/>
        </w:rPr>
        <w:t>,9</w:t>
      </w:r>
      <w:r>
        <w:rPr>
          <w:rFonts w:ascii="仿宋_GB2312" w:eastAsia="仿宋_GB2312"/>
          <w:sz w:val="32"/>
          <w:szCs w:val="32"/>
        </w:rPr>
        <w:t>94</w:t>
      </w:r>
      <w:r>
        <w:rPr>
          <w:rFonts w:ascii="仿宋_GB2312" w:eastAsia="仿宋_GB2312" w:hint="eastAsia"/>
          <w:sz w:val="32"/>
          <w:szCs w:val="32"/>
        </w:rPr>
        <w:t>.</w:t>
      </w:r>
      <w:r>
        <w:rPr>
          <w:rFonts w:ascii="仿宋_GB2312" w:eastAsia="仿宋_GB2312"/>
          <w:sz w:val="32"/>
          <w:szCs w:val="32"/>
        </w:rPr>
        <w:t>5</w:t>
      </w:r>
      <w:r>
        <w:rPr>
          <w:rFonts w:ascii="仿宋_GB2312" w:eastAsia="仿宋_GB2312" w:hint="eastAsia"/>
          <w:sz w:val="32"/>
          <w:szCs w:val="32"/>
        </w:rPr>
        <w:t>7</w:t>
      </w:r>
      <w:r>
        <w:rPr>
          <w:rFonts w:ascii="仿宋_GB2312" w:eastAsia="仿宋_GB2312" w:hAnsi="ˎ̥" w:hint="eastAsia"/>
          <w:sz w:val="32"/>
          <w:szCs w:val="32"/>
        </w:rPr>
        <w:t>万元，完成年初预算的</w:t>
      </w:r>
      <w:r>
        <w:rPr>
          <w:rFonts w:ascii="仿宋_GB2312" w:eastAsia="仿宋_GB2312" w:hAnsi="ˎ̥"/>
          <w:sz w:val="32"/>
          <w:szCs w:val="32"/>
        </w:rPr>
        <w:t>115.99</w:t>
      </w:r>
      <w:r>
        <w:rPr>
          <w:rFonts w:ascii="仿宋_GB2312" w:eastAsia="仿宋_GB2312" w:hAnsi="ˎ̥" w:hint="eastAsia"/>
          <w:sz w:val="32"/>
          <w:szCs w:val="32"/>
        </w:rPr>
        <w:t>%。其中：</w:t>
      </w:r>
    </w:p>
    <w:p w14:paraId="63F53514" w14:textId="77777777" w:rsidR="0058446E" w:rsidRDefault="000B728A">
      <w:pPr>
        <w:spacing w:line="640" w:lineRule="exact"/>
        <w:ind w:firstLineChars="200" w:firstLine="640"/>
        <w:jc w:val="both"/>
        <w:rPr>
          <w:rFonts w:ascii="仿宋_GB2312" w:eastAsia="仿宋_GB2312" w:hAnsi="ˎ̥" w:hint="eastAsia"/>
          <w:b/>
          <w:sz w:val="32"/>
          <w:szCs w:val="32"/>
        </w:rPr>
      </w:pPr>
      <w:r>
        <w:rPr>
          <w:rFonts w:ascii="仿宋_GB2312" w:eastAsia="仿宋_GB2312" w:hAnsi="ˎ̥" w:hint="eastAsia"/>
          <w:sz w:val="32"/>
          <w:szCs w:val="32"/>
        </w:rPr>
        <w:t>1.</w:t>
      </w:r>
      <w:r>
        <w:rPr>
          <w:rFonts w:ascii="仿宋_GB2312" w:eastAsia="仿宋_GB2312" w:hAnsi="ˎ̥" w:hint="eastAsia"/>
          <w:b/>
          <w:sz w:val="32"/>
          <w:szCs w:val="32"/>
        </w:rPr>
        <w:t>教育支出（类）职业教育（款）技校教育（项）</w:t>
      </w:r>
    </w:p>
    <w:p w14:paraId="5EF49375" w14:textId="1A1D2E20"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年初预算为</w:t>
      </w:r>
      <w:r>
        <w:rPr>
          <w:rFonts w:ascii="仿宋_GB2312" w:eastAsia="仿宋_GB2312" w:hAnsi="ˎ̥"/>
          <w:sz w:val="32"/>
          <w:szCs w:val="32"/>
        </w:rPr>
        <w:t>17,832.54</w:t>
      </w:r>
      <w:r>
        <w:rPr>
          <w:rFonts w:ascii="仿宋_GB2312" w:eastAsia="仿宋_GB2312" w:hAnsi="ˎ̥" w:hint="eastAsia"/>
          <w:sz w:val="32"/>
          <w:szCs w:val="32"/>
        </w:rPr>
        <w:t>万元，支出决算为</w:t>
      </w:r>
      <w:r>
        <w:rPr>
          <w:rFonts w:ascii="仿宋_GB2312" w:eastAsia="仿宋_GB2312" w:hAnsi="ˎ̥"/>
          <w:sz w:val="32"/>
          <w:szCs w:val="32"/>
        </w:rPr>
        <w:t>20</w:t>
      </w:r>
      <w:r>
        <w:rPr>
          <w:rFonts w:ascii="仿宋_GB2312" w:eastAsia="仿宋_GB2312" w:hAnsi="ˎ̥" w:hint="eastAsia"/>
          <w:sz w:val="32"/>
          <w:szCs w:val="32"/>
        </w:rPr>
        <w:t>,</w:t>
      </w:r>
      <w:r>
        <w:rPr>
          <w:rFonts w:ascii="仿宋_GB2312" w:eastAsia="仿宋_GB2312" w:hAnsi="ˎ̥"/>
          <w:sz w:val="32"/>
          <w:szCs w:val="32"/>
        </w:rPr>
        <w:t>321.92</w:t>
      </w:r>
      <w:r>
        <w:rPr>
          <w:rFonts w:ascii="仿宋_GB2312" w:eastAsia="仿宋_GB2312" w:hAnsi="ˎ̥" w:hint="eastAsia"/>
          <w:sz w:val="32"/>
          <w:szCs w:val="32"/>
        </w:rPr>
        <w:t>万元，完成年初预算的11</w:t>
      </w:r>
      <w:r>
        <w:rPr>
          <w:rFonts w:ascii="仿宋_GB2312" w:eastAsia="仿宋_GB2312" w:hAnsi="ˎ̥"/>
          <w:sz w:val="32"/>
          <w:szCs w:val="32"/>
        </w:rPr>
        <w:t>3.96</w:t>
      </w:r>
      <w:r>
        <w:rPr>
          <w:rFonts w:ascii="仿宋_GB2312" w:eastAsia="仿宋_GB2312" w:hAnsi="ˎ̥" w:hint="eastAsia"/>
          <w:sz w:val="32"/>
          <w:szCs w:val="32"/>
        </w:rPr>
        <w:t>%</w:t>
      </w:r>
      <w:r w:rsidR="0044267B">
        <w:rPr>
          <w:rFonts w:ascii="仿宋_GB2312" w:eastAsia="仿宋_GB2312" w:hAnsi="ˎ̥" w:hint="eastAsia"/>
          <w:sz w:val="32"/>
          <w:szCs w:val="32"/>
        </w:rPr>
        <w:t>。决算数大于预算数的主要原因：一是</w:t>
      </w:r>
      <w:r>
        <w:rPr>
          <w:rFonts w:ascii="仿宋_GB2312" w:eastAsia="仿宋_GB2312" w:hAnsi="ˎ̥" w:hint="eastAsia"/>
          <w:sz w:val="32"/>
          <w:szCs w:val="32"/>
        </w:rPr>
        <w:t>人员工资调整，年中调剂增加资金，人员经费支出增加1</w:t>
      </w:r>
      <w:r>
        <w:rPr>
          <w:rFonts w:ascii="仿宋_GB2312" w:eastAsia="仿宋_GB2312" w:hAnsi="ˎ̥"/>
          <w:sz w:val="32"/>
          <w:szCs w:val="32"/>
        </w:rPr>
        <w:t>207.07</w:t>
      </w:r>
      <w:r w:rsidR="0044267B">
        <w:rPr>
          <w:rFonts w:ascii="仿宋_GB2312" w:eastAsia="仿宋_GB2312" w:hAnsi="ˎ̥" w:hint="eastAsia"/>
          <w:sz w:val="32"/>
          <w:szCs w:val="32"/>
        </w:rPr>
        <w:t>万元；二是</w:t>
      </w:r>
      <w:r>
        <w:rPr>
          <w:rFonts w:ascii="仿宋_GB2312" w:eastAsia="仿宋_GB2312" w:hAnsi="ˎ̥"/>
          <w:sz w:val="32"/>
          <w:szCs w:val="32"/>
        </w:rPr>
        <w:t>社会保障领域地方政府债券资金（第二批）</w:t>
      </w:r>
      <w:r>
        <w:rPr>
          <w:rFonts w:ascii="仿宋_GB2312" w:eastAsia="仿宋_GB2312" w:hAnsi="ˎ̥" w:hint="eastAsia"/>
          <w:sz w:val="32"/>
          <w:szCs w:val="32"/>
        </w:rPr>
        <w:t>年中到位2</w:t>
      </w:r>
      <w:r>
        <w:rPr>
          <w:rFonts w:ascii="仿宋_GB2312" w:eastAsia="仿宋_GB2312" w:hAnsi="ˎ̥"/>
          <w:sz w:val="32"/>
          <w:szCs w:val="32"/>
        </w:rPr>
        <w:t>500</w:t>
      </w:r>
      <w:r>
        <w:rPr>
          <w:rFonts w:ascii="仿宋_GB2312" w:eastAsia="仿宋_GB2312" w:hAnsi="ˎ̥" w:hint="eastAsia"/>
          <w:sz w:val="32"/>
          <w:szCs w:val="32"/>
        </w:rPr>
        <w:t>万元，用于建设学生宿舍</w:t>
      </w:r>
      <w:r>
        <w:rPr>
          <w:rFonts w:ascii="仿宋_GB2312" w:eastAsia="仿宋_GB2312" w:hAnsi="ˎ̥"/>
          <w:sz w:val="32"/>
          <w:szCs w:val="32"/>
        </w:rPr>
        <w:t>D楼项目</w:t>
      </w:r>
      <w:r>
        <w:rPr>
          <w:rFonts w:ascii="仿宋_GB2312" w:eastAsia="仿宋_GB2312" w:hAnsi="ˎ̥" w:hint="eastAsia"/>
          <w:sz w:val="32"/>
          <w:szCs w:val="32"/>
        </w:rPr>
        <w:t>。</w:t>
      </w:r>
    </w:p>
    <w:p w14:paraId="4C68A114" w14:textId="77777777" w:rsidR="0058446E" w:rsidRDefault="000B728A">
      <w:pPr>
        <w:spacing w:line="640" w:lineRule="exact"/>
        <w:ind w:firstLineChars="200" w:firstLine="640"/>
        <w:jc w:val="both"/>
        <w:rPr>
          <w:rFonts w:ascii="仿宋_GB2312" w:eastAsia="仿宋_GB2312" w:hAnsi="ˎ̥" w:hint="eastAsia"/>
          <w:b/>
          <w:sz w:val="32"/>
          <w:szCs w:val="32"/>
        </w:rPr>
      </w:pPr>
      <w:r>
        <w:rPr>
          <w:rFonts w:ascii="仿宋_GB2312" w:eastAsia="仿宋_GB2312" w:hAnsi="ˎ̥"/>
          <w:sz w:val="32"/>
          <w:szCs w:val="32"/>
        </w:rPr>
        <w:t>2</w:t>
      </w:r>
      <w:r>
        <w:rPr>
          <w:rFonts w:ascii="仿宋_GB2312" w:eastAsia="仿宋_GB2312" w:hAnsi="ˎ̥" w:hint="eastAsia"/>
          <w:sz w:val="32"/>
          <w:szCs w:val="32"/>
        </w:rPr>
        <w:t>.</w:t>
      </w:r>
      <w:r>
        <w:rPr>
          <w:rFonts w:ascii="仿宋_GB2312" w:eastAsia="仿宋_GB2312" w:hAnsi="ˎ̥" w:hint="eastAsia"/>
          <w:b/>
          <w:sz w:val="32"/>
          <w:szCs w:val="32"/>
        </w:rPr>
        <w:t xml:space="preserve"> 社会保障和就业支出（类）行政事业单位养老支出（款）机关事业单位基本养老保险缴费支出（项）</w:t>
      </w:r>
    </w:p>
    <w:p w14:paraId="1F04A372"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年初预算为</w:t>
      </w:r>
      <w:r>
        <w:rPr>
          <w:rFonts w:ascii="仿宋_GB2312" w:eastAsia="仿宋_GB2312" w:hAnsi="ˎ̥"/>
          <w:sz w:val="32"/>
          <w:szCs w:val="32"/>
        </w:rPr>
        <w:t>756.45</w:t>
      </w:r>
      <w:r>
        <w:rPr>
          <w:rFonts w:ascii="仿宋_GB2312" w:eastAsia="仿宋_GB2312" w:hAnsi="ˎ̥" w:hint="eastAsia"/>
          <w:sz w:val="32"/>
          <w:szCs w:val="32"/>
        </w:rPr>
        <w:t>万元，支出决算为</w:t>
      </w:r>
      <w:r>
        <w:rPr>
          <w:rFonts w:ascii="仿宋_GB2312" w:eastAsia="仿宋_GB2312" w:hAnsi="ˎ̥"/>
          <w:sz w:val="32"/>
          <w:szCs w:val="32"/>
        </w:rPr>
        <w:t>842.52</w:t>
      </w:r>
      <w:r>
        <w:rPr>
          <w:rFonts w:ascii="仿宋_GB2312" w:eastAsia="仿宋_GB2312" w:hAnsi="ˎ̥" w:hint="eastAsia"/>
          <w:sz w:val="32"/>
          <w:szCs w:val="32"/>
        </w:rPr>
        <w:t>万元，完成年初预算的</w:t>
      </w:r>
      <w:r>
        <w:rPr>
          <w:rFonts w:ascii="仿宋_GB2312" w:eastAsia="仿宋_GB2312" w:hAnsi="ˎ̥"/>
          <w:sz w:val="32"/>
          <w:szCs w:val="32"/>
        </w:rPr>
        <w:t>111.38</w:t>
      </w:r>
      <w:r>
        <w:rPr>
          <w:rFonts w:ascii="仿宋_GB2312" w:eastAsia="仿宋_GB2312" w:hAnsi="ˎ̥" w:hint="eastAsia"/>
          <w:sz w:val="32"/>
          <w:szCs w:val="32"/>
        </w:rPr>
        <w:t>%。决算数大于预算数的主要原因：人员工资调整，机关事业单位基本养老保险随之调整 。</w:t>
      </w:r>
    </w:p>
    <w:p w14:paraId="0ABB7466" w14:textId="77777777" w:rsidR="0058446E" w:rsidRDefault="000B728A">
      <w:pPr>
        <w:spacing w:line="640" w:lineRule="exact"/>
        <w:ind w:firstLineChars="200" w:firstLine="640"/>
        <w:jc w:val="both"/>
        <w:rPr>
          <w:rFonts w:ascii="仿宋_GB2312" w:eastAsia="仿宋_GB2312" w:hAnsi="ˎ̥" w:hint="eastAsia"/>
          <w:b/>
          <w:sz w:val="32"/>
          <w:szCs w:val="32"/>
        </w:rPr>
      </w:pPr>
      <w:r>
        <w:rPr>
          <w:rFonts w:ascii="仿宋_GB2312" w:eastAsia="仿宋_GB2312" w:hAnsi="ˎ̥"/>
          <w:sz w:val="32"/>
          <w:szCs w:val="32"/>
        </w:rPr>
        <w:t>3</w:t>
      </w:r>
      <w:r>
        <w:rPr>
          <w:rFonts w:ascii="仿宋_GB2312" w:eastAsia="仿宋_GB2312" w:hAnsi="ˎ̥" w:hint="eastAsia"/>
          <w:sz w:val="32"/>
          <w:szCs w:val="32"/>
        </w:rPr>
        <w:t>.</w:t>
      </w:r>
      <w:r>
        <w:rPr>
          <w:rFonts w:ascii="仿宋_GB2312" w:eastAsia="仿宋_GB2312" w:hAnsi="ˎ̥" w:hint="eastAsia"/>
          <w:b/>
          <w:sz w:val="32"/>
          <w:szCs w:val="32"/>
        </w:rPr>
        <w:t xml:space="preserve"> 社会保障和就业支出（类）行政事业单位养老支出（款）机关事业单位职业年金缴费支出（项）</w:t>
      </w:r>
    </w:p>
    <w:p w14:paraId="66BA1560"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年初预算为</w:t>
      </w:r>
      <w:r>
        <w:rPr>
          <w:rFonts w:ascii="仿宋_GB2312" w:eastAsia="仿宋_GB2312" w:hAnsi="ˎ̥"/>
          <w:sz w:val="32"/>
          <w:szCs w:val="32"/>
        </w:rPr>
        <w:t>457.36</w:t>
      </w:r>
      <w:r>
        <w:rPr>
          <w:rFonts w:ascii="仿宋_GB2312" w:eastAsia="仿宋_GB2312" w:hAnsi="ˎ̥" w:hint="eastAsia"/>
          <w:sz w:val="32"/>
          <w:szCs w:val="32"/>
        </w:rPr>
        <w:t>万元，支出决算为</w:t>
      </w:r>
      <w:r>
        <w:rPr>
          <w:rFonts w:ascii="仿宋_GB2312" w:eastAsia="仿宋_GB2312" w:hAnsi="ˎ̥"/>
          <w:sz w:val="32"/>
          <w:szCs w:val="32"/>
        </w:rPr>
        <w:t>500.14</w:t>
      </w:r>
      <w:r>
        <w:rPr>
          <w:rFonts w:ascii="仿宋_GB2312" w:eastAsia="仿宋_GB2312" w:hAnsi="ˎ̥" w:hint="eastAsia"/>
          <w:sz w:val="32"/>
          <w:szCs w:val="32"/>
        </w:rPr>
        <w:t>万元，完成年初预算的</w:t>
      </w:r>
      <w:r>
        <w:rPr>
          <w:rFonts w:ascii="仿宋_GB2312" w:eastAsia="仿宋_GB2312" w:hAnsi="ˎ̥"/>
          <w:sz w:val="32"/>
          <w:szCs w:val="32"/>
        </w:rPr>
        <w:t>109.35</w:t>
      </w:r>
      <w:r>
        <w:rPr>
          <w:rFonts w:ascii="仿宋_GB2312" w:eastAsia="仿宋_GB2312" w:hAnsi="ˎ̥" w:hint="eastAsia"/>
          <w:sz w:val="32"/>
          <w:szCs w:val="32"/>
        </w:rPr>
        <w:t>%。决算数大于预算数的主要原因：人员工资调整，机关事业单位职业年金随之调整。</w:t>
      </w:r>
    </w:p>
    <w:p w14:paraId="4A86E5C9" w14:textId="77777777" w:rsidR="0058446E" w:rsidRDefault="000B728A">
      <w:pPr>
        <w:spacing w:line="640" w:lineRule="exact"/>
        <w:ind w:firstLineChars="200" w:firstLine="640"/>
        <w:jc w:val="both"/>
        <w:rPr>
          <w:rFonts w:ascii="仿宋_GB2312" w:eastAsia="仿宋_GB2312" w:hAnsi="ˎ̥" w:hint="eastAsia"/>
          <w:b/>
          <w:sz w:val="32"/>
          <w:szCs w:val="32"/>
        </w:rPr>
      </w:pPr>
      <w:r>
        <w:rPr>
          <w:rFonts w:ascii="仿宋_GB2312" w:eastAsia="仿宋_GB2312" w:hAnsi="ˎ̥"/>
          <w:sz w:val="32"/>
          <w:szCs w:val="32"/>
        </w:rPr>
        <w:lastRenderedPageBreak/>
        <w:t>4</w:t>
      </w:r>
      <w:r>
        <w:rPr>
          <w:rFonts w:ascii="仿宋_GB2312" w:eastAsia="仿宋_GB2312" w:hAnsi="ˎ̥" w:hint="eastAsia"/>
          <w:sz w:val="32"/>
          <w:szCs w:val="32"/>
        </w:rPr>
        <w:t>.</w:t>
      </w:r>
      <w:r>
        <w:rPr>
          <w:rFonts w:ascii="仿宋_GB2312" w:eastAsia="仿宋_GB2312" w:hAnsi="ˎ̥" w:hint="eastAsia"/>
          <w:b/>
          <w:sz w:val="32"/>
          <w:szCs w:val="32"/>
        </w:rPr>
        <w:t xml:space="preserve"> 社会保障和就业支出（类）就业补助（款）高技能人才培养补助（项）</w:t>
      </w:r>
    </w:p>
    <w:p w14:paraId="7119B170" w14:textId="4B35E092" w:rsidR="0058446E" w:rsidRDefault="000B728A">
      <w:pPr>
        <w:spacing w:line="640" w:lineRule="exact"/>
        <w:ind w:firstLineChars="200" w:firstLine="640"/>
        <w:jc w:val="both"/>
      </w:pPr>
      <w:r>
        <w:rPr>
          <w:rFonts w:ascii="仿宋_GB2312" w:eastAsia="仿宋_GB2312" w:hAnsi="ˎ̥" w:hint="eastAsia"/>
          <w:sz w:val="32"/>
          <w:szCs w:val="32"/>
        </w:rPr>
        <w:t>年初预算为</w:t>
      </w:r>
      <w:r>
        <w:rPr>
          <w:rFonts w:ascii="仿宋_GB2312" w:eastAsia="仿宋_GB2312" w:hAnsi="ˎ̥"/>
          <w:sz w:val="32"/>
          <w:szCs w:val="32"/>
        </w:rPr>
        <w:t>488.59</w:t>
      </w:r>
      <w:r>
        <w:rPr>
          <w:rFonts w:ascii="仿宋_GB2312" w:eastAsia="仿宋_GB2312" w:hAnsi="ˎ̥" w:hint="eastAsia"/>
          <w:sz w:val="32"/>
          <w:szCs w:val="32"/>
        </w:rPr>
        <w:t>万元，支出决算为</w:t>
      </w:r>
      <w:r>
        <w:rPr>
          <w:rFonts w:ascii="仿宋_GB2312" w:eastAsia="仿宋_GB2312" w:hAnsi="ˎ̥"/>
          <w:sz w:val="32"/>
          <w:szCs w:val="32"/>
        </w:rPr>
        <w:t>1,058.43</w:t>
      </w:r>
      <w:r>
        <w:rPr>
          <w:rFonts w:ascii="仿宋_GB2312" w:eastAsia="仿宋_GB2312" w:hAnsi="ˎ̥" w:hint="eastAsia"/>
          <w:sz w:val="32"/>
          <w:szCs w:val="32"/>
        </w:rPr>
        <w:t>万元，完成年初预算的</w:t>
      </w:r>
      <w:r>
        <w:rPr>
          <w:rFonts w:ascii="仿宋_GB2312" w:eastAsia="仿宋_GB2312" w:hAnsi="ˎ̥"/>
          <w:sz w:val="32"/>
          <w:szCs w:val="32"/>
        </w:rPr>
        <w:t>216.63</w:t>
      </w:r>
      <w:r>
        <w:rPr>
          <w:rFonts w:ascii="仿宋_GB2312" w:eastAsia="仿宋_GB2312" w:hAnsi="ˎ̥" w:hint="eastAsia"/>
          <w:sz w:val="32"/>
          <w:szCs w:val="32"/>
        </w:rPr>
        <w:t>%。决算数大于预算数的主要原因：年中</w:t>
      </w:r>
      <w:r>
        <w:rPr>
          <w:rFonts w:ascii="仿宋_GB2312" w:eastAsia="仿宋_GB2312" w:hAnsi="ˎ̥"/>
          <w:sz w:val="32"/>
          <w:szCs w:val="32"/>
        </w:rPr>
        <w:t>2023年</w:t>
      </w:r>
      <w:r w:rsidR="00B36FCA">
        <w:rPr>
          <w:rFonts w:ascii="仿宋_GB2312" w:eastAsia="仿宋_GB2312" w:hAnsi="ˎ̥" w:hint="eastAsia"/>
          <w:sz w:val="32"/>
          <w:szCs w:val="32"/>
        </w:rPr>
        <w:t>度</w:t>
      </w:r>
      <w:r>
        <w:rPr>
          <w:rFonts w:ascii="仿宋_GB2312" w:eastAsia="仿宋_GB2312" w:hAnsi="ˎ̥"/>
          <w:sz w:val="32"/>
          <w:szCs w:val="32"/>
        </w:rPr>
        <w:t>就业补助资金(第二批）</w:t>
      </w:r>
      <w:r>
        <w:rPr>
          <w:rFonts w:ascii="仿宋_GB2312" w:eastAsia="仿宋_GB2312" w:hAnsi="ˎ̥" w:hint="eastAsia"/>
          <w:sz w:val="32"/>
          <w:szCs w:val="32"/>
        </w:rPr>
        <w:t>到位8</w:t>
      </w:r>
      <w:r>
        <w:rPr>
          <w:rFonts w:ascii="仿宋_GB2312" w:eastAsia="仿宋_GB2312" w:hAnsi="ˎ̥"/>
          <w:sz w:val="32"/>
          <w:szCs w:val="32"/>
        </w:rPr>
        <w:t>42</w:t>
      </w:r>
      <w:r w:rsidR="0044267B">
        <w:rPr>
          <w:rFonts w:ascii="仿宋_GB2312" w:eastAsia="仿宋_GB2312" w:hAnsi="ˎ̥" w:hint="eastAsia"/>
          <w:sz w:val="32"/>
          <w:szCs w:val="32"/>
        </w:rPr>
        <w:t>万，</w:t>
      </w:r>
      <w:r>
        <w:rPr>
          <w:rFonts w:ascii="仿宋_GB2312" w:eastAsia="仿宋_GB2312" w:hAnsi="ˎ̥" w:hint="eastAsia"/>
          <w:sz w:val="32"/>
          <w:szCs w:val="32"/>
        </w:rPr>
        <w:t>用于建设人工智能体验和教育实训室和智慧农业实训室及培养高技能人才。</w:t>
      </w:r>
    </w:p>
    <w:p w14:paraId="6BCAE0AB" w14:textId="77777777" w:rsidR="0058446E" w:rsidRDefault="000B728A">
      <w:pPr>
        <w:spacing w:line="640" w:lineRule="exact"/>
        <w:ind w:firstLineChars="200" w:firstLine="640"/>
        <w:jc w:val="both"/>
        <w:rPr>
          <w:rFonts w:ascii="仿宋_GB2312" w:eastAsia="仿宋_GB2312" w:hAnsi="ˎ̥" w:hint="eastAsia"/>
          <w:b/>
          <w:sz w:val="32"/>
          <w:szCs w:val="32"/>
        </w:rPr>
      </w:pPr>
      <w:r>
        <w:rPr>
          <w:rFonts w:ascii="仿宋_GB2312" w:eastAsia="仿宋_GB2312" w:hAnsi="ˎ̥"/>
          <w:sz w:val="32"/>
          <w:szCs w:val="32"/>
        </w:rPr>
        <w:t>5</w:t>
      </w:r>
      <w:r>
        <w:rPr>
          <w:rFonts w:ascii="仿宋_GB2312" w:eastAsia="仿宋_GB2312" w:hAnsi="ˎ̥" w:hint="eastAsia"/>
          <w:sz w:val="32"/>
          <w:szCs w:val="32"/>
        </w:rPr>
        <w:t>.</w:t>
      </w:r>
      <w:r>
        <w:rPr>
          <w:rFonts w:ascii="仿宋_GB2312" w:eastAsia="仿宋_GB2312" w:hAnsi="ˎ̥" w:hint="eastAsia"/>
          <w:b/>
          <w:sz w:val="32"/>
          <w:szCs w:val="32"/>
        </w:rPr>
        <w:t xml:space="preserve"> 社会保障和就业支出（类）抚恤（款）其他优抚支出（项）</w:t>
      </w:r>
    </w:p>
    <w:p w14:paraId="1417D210" w14:textId="0783634A"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年初预算为</w:t>
      </w:r>
      <w:r>
        <w:rPr>
          <w:rFonts w:ascii="仿宋_GB2312" w:eastAsia="仿宋_GB2312" w:hAnsi="ˎ̥"/>
          <w:sz w:val="32"/>
          <w:szCs w:val="32"/>
        </w:rPr>
        <w:t>5.92</w:t>
      </w:r>
      <w:r>
        <w:rPr>
          <w:rFonts w:ascii="仿宋_GB2312" w:eastAsia="仿宋_GB2312" w:hAnsi="ˎ̥" w:hint="eastAsia"/>
          <w:sz w:val="32"/>
          <w:szCs w:val="32"/>
        </w:rPr>
        <w:t>万元，支出决算为</w:t>
      </w:r>
      <w:r>
        <w:rPr>
          <w:rFonts w:ascii="仿宋_GB2312" w:eastAsia="仿宋_GB2312" w:hAnsi="ˎ̥"/>
          <w:sz w:val="32"/>
          <w:szCs w:val="32"/>
        </w:rPr>
        <w:t>7.3</w:t>
      </w:r>
      <w:r>
        <w:rPr>
          <w:rFonts w:ascii="仿宋_GB2312" w:eastAsia="仿宋_GB2312" w:hAnsi="ˎ̥" w:hint="eastAsia"/>
          <w:sz w:val="32"/>
          <w:szCs w:val="32"/>
        </w:rPr>
        <w:t>4万元，完成年初预算的</w:t>
      </w:r>
      <w:r>
        <w:rPr>
          <w:rFonts w:ascii="仿宋_GB2312" w:eastAsia="仿宋_GB2312" w:hAnsi="ˎ̥"/>
          <w:sz w:val="32"/>
          <w:szCs w:val="32"/>
        </w:rPr>
        <w:t>124.16</w:t>
      </w:r>
      <w:r>
        <w:rPr>
          <w:rFonts w:ascii="仿宋_GB2312" w:eastAsia="仿宋_GB2312" w:hAnsi="ˎ̥" w:hint="eastAsia"/>
          <w:sz w:val="32"/>
          <w:szCs w:val="32"/>
        </w:rPr>
        <w:t>%。决算数大于预算数的主要原因：2</w:t>
      </w:r>
      <w:r>
        <w:rPr>
          <w:rFonts w:ascii="仿宋_GB2312" w:eastAsia="仿宋_GB2312" w:hAnsi="ˎ̥"/>
          <w:sz w:val="32"/>
          <w:szCs w:val="32"/>
        </w:rPr>
        <w:t>023</w:t>
      </w:r>
      <w:r>
        <w:rPr>
          <w:rFonts w:ascii="仿宋_GB2312" w:eastAsia="仿宋_GB2312" w:hAnsi="ˎ̥" w:hint="eastAsia"/>
          <w:sz w:val="32"/>
          <w:szCs w:val="32"/>
        </w:rPr>
        <w:t>年</w:t>
      </w:r>
      <w:r w:rsidR="0044267B">
        <w:rPr>
          <w:rFonts w:ascii="仿宋_GB2312" w:eastAsia="仿宋_GB2312" w:hAnsi="ˎ̥" w:hint="eastAsia"/>
          <w:sz w:val="32"/>
          <w:szCs w:val="32"/>
        </w:rPr>
        <w:t>度</w:t>
      </w:r>
      <w:r>
        <w:rPr>
          <w:rFonts w:ascii="仿宋_GB2312" w:eastAsia="仿宋_GB2312" w:hAnsi="ˎ̥" w:hint="eastAsia"/>
          <w:sz w:val="32"/>
          <w:szCs w:val="32"/>
        </w:rPr>
        <w:t>有在职教职工身亡。</w:t>
      </w:r>
    </w:p>
    <w:p w14:paraId="05374E37" w14:textId="77777777" w:rsidR="0058446E" w:rsidRDefault="000B728A">
      <w:pPr>
        <w:spacing w:line="640" w:lineRule="exact"/>
        <w:ind w:firstLineChars="200" w:firstLine="640"/>
        <w:jc w:val="both"/>
        <w:rPr>
          <w:rFonts w:ascii="仿宋_GB2312" w:eastAsia="仿宋_GB2312" w:hAnsi="ˎ̥" w:hint="eastAsia"/>
          <w:b/>
          <w:sz w:val="32"/>
          <w:szCs w:val="32"/>
        </w:rPr>
      </w:pPr>
      <w:r>
        <w:rPr>
          <w:rFonts w:ascii="仿宋_GB2312" w:eastAsia="仿宋_GB2312" w:hAnsi="ˎ̥" w:hint="eastAsia"/>
          <w:sz w:val="32"/>
          <w:szCs w:val="32"/>
        </w:rPr>
        <w:t>7.</w:t>
      </w:r>
      <w:r>
        <w:rPr>
          <w:rFonts w:ascii="仿宋_GB2312" w:eastAsia="仿宋_GB2312" w:hAnsi="ˎ̥" w:hint="eastAsia"/>
          <w:b/>
          <w:sz w:val="32"/>
          <w:szCs w:val="32"/>
        </w:rPr>
        <w:t xml:space="preserve"> 卫生健康支出（类）行政事业单位医疗（款）事业单位医疗（项）</w:t>
      </w:r>
    </w:p>
    <w:p w14:paraId="6A7DB299" w14:textId="218D8A1E"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年初预算为</w:t>
      </w:r>
      <w:r>
        <w:rPr>
          <w:rFonts w:ascii="仿宋_GB2312" w:eastAsia="仿宋_GB2312" w:hAnsi="ˎ̥"/>
          <w:sz w:val="32"/>
          <w:szCs w:val="32"/>
        </w:rPr>
        <w:t>327.67</w:t>
      </w:r>
      <w:r>
        <w:rPr>
          <w:rFonts w:ascii="仿宋_GB2312" w:eastAsia="仿宋_GB2312" w:hAnsi="ˎ̥" w:hint="eastAsia"/>
          <w:sz w:val="32"/>
          <w:szCs w:val="32"/>
        </w:rPr>
        <w:t>万元，支出决算为</w:t>
      </w:r>
      <w:r w:rsidR="00735D25">
        <w:rPr>
          <w:rFonts w:ascii="仿宋_GB2312" w:eastAsia="仿宋_GB2312" w:hAnsi="ˎ̥"/>
          <w:sz w:val="32"/>
          <w:szCs w:val="32"/>
        </w:rPr>
        <w:t>374</w:t>
      </w:r>
      <w:r>
        <w:rPr>
          <w:rFonts w:ascii="仿宋_GB2312" w:eastAsia="仿宋_GB2312" w:hAnsi="ˎ̥" w:hint="eastAsia"/>
          <w:sz w:val="32"/>
          <w:szCs w:val="32"/>
        </w:rPr>
        <w:t>万元，完成年初预算的</w:t>
      </w:r>
      <w:r>
        <w:rPr>
          <w:rFonts w:ascii="仿宋_GB2312" w:eastAsia="仿宋_GB2312" w:hAnsi="ˎ̥"/>
          <w:sz w:val="32"/>
          <w:szCs w:val="32"/>
        </w:rPr>
        <w:t>114.14</w:t>
      </w:r>
      <w:r>
        <w:rPr>
          <w:rFonts w:ascii="仿宋_GB2312" w:eastAsia="仿宋_GB2312" w:hAnsi="ˎ̥" w:hint="eastAsia"/>
          <w:sz w:val="32"/>
          <w:szCs w:val="32"/>
        </w:rPr>
        <w:t>%。决算数大于预算数的主要原因：人员工资调整，事业单位医疗随之调整。</w:t>
      </w:r>
    </w:p>
    <w:p w14:paraId="3259B26E" w14:textId="77777777" w:rsidR="0058446E" w:rsidRDefault="000B728A">
      <w:pPr>
        <w:spacing w:line="640" w:lineRule="exact"/>
        <w:ind w:firstLineChars="200" w:firstLine="640"/>
        <w:jc w:val="both"/>
        <w:rPr>
          <w:rFonts w:ascii="仿宋_GB2312" w:eastAsia="仿宋_GB2312" w:hAnsi="ˎ̥" w:hint="eastAsia"/>
          <w:b/>
          <w:sz w:val="32"/>
          <w:szCs w:val="32"/>
        </w:rPr>
      </w:pPr>
      <w:r>
        <w:rPr>
          <w:rFonts w:ascii="仿宋_GB2312" w:eastAsia="仿宋_GB2312" w:hAnsi="ˎ̥" w:hint="eastAsia"/>
          <w:sz w:val="32"/>
          <w:szCs w:val="32"/>
        </w:rPr>
        <w:t>8.</w:t>
      </w:r>
      <w:r>
        <w:rPr>
          <w:rFonts w:ascii="仿宋_GB2312" w:eastAsia="仿宋_GB2312" w:hAnsi="ˎ̥" w:hint="eastAsia"/>
          <w:b/>
          <w:sz w:val="32"/>
          <w:szCs w:val="32"/>
        </w:rPr>
        <w:t xml:space="preserve"> 住房保障支出（类）住房改革支出（款）住房公积金（项）</w:t>
      </w:r>
    </w:p>
    <w:p w14:paraId="2F1F4C86"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lastRenderedPageBreak/>
        <w:t>年初预算为</w:t>
      </w:r>
      <w:r>
        <w:rPr>
          <w:rFonts w:ascii="仿宋_GB2312" w:eastAsia="仿宋_GB2312" w:hAnsi="ˎ̥"/>
          <w:sz w:val="32"/>
          <w:szCs w:val="32"/>
        </w:rPr>
        <w:t>818.28</w:t>
      </w:r>
      <w:r>
        <w:rPr>
          <w:rFonts w:ascii="仿宋_GB2312" w:eastAsia="仿宋_GB2312" w:hAnsi="ˎ̥" w:hint="eastAsia"/>
          <w:sz w:val="32"/>
          <w:szCs w:val="32"/>
        </w:rPr>
        <w:t>万元，支出决算为</w:t>
      </w:r>
      <w:r>
        <w:rPr>
          <w:rFonts w:ascii="仿宋_GB2312" w:eastAsia="仿宋_GB2312" w:hAnsi="ˎ̥"/>
          <w:sz w:val="32"/>
          <w:szCs w:val="32"/>
        </w:rPr>
        <w:t>882.56</w:t>
      </w:r>
      <w:r>
        <w:rPr>
          <w:rFonts w:ascii="仿宋_GB2312" w:eastAsia="仿宋_GB2312" w:hAnsi="ˎ̥" w:hint="eastAsia"/>
          <w:sz w:val="32"/>
          <w:szCs w:val="32"/>
        </w:rPr>
        <w:t>万元，完成年初预算的</w:t>
      </w:r>
      <w:r>
        <w:rPr>
          <w:rFonts w:ascii="仿宋_GB2312" w:eastAsia="仿宋_GB2312" w:hAnsi="ˎ̥"/>
          <w:sz w:val="32"/>
          <w:szCs w:val="32"/>
        </w:rPr>
        <w:t>107.86</w:t>
      </w:r>
      <w:r>
        <w:rPr>
          <w:rFonts w:ascii="仿宋_GB2312" w:eastAsia="仿宋_GB2312" w:hAnsi="ˎ̥" w:hint="eastAsia"/>
          <w:sz w:val="32"/>
          <w:szCs w:val="32"/>
        </w:rPr>
        <w:t>%。决算数大于预算数的主要原因：人员工资调整，住房公积金随之调整。</w:t>
      </w:r>
    </w:p>
    <w:p w14:paraId="028685E4" w14:textId="77777777" w:rsidR="0058446E" w:rsidRDefault="000B728A">
      <w:pPr>
        <w:spacing w:line="640" w:lineRule="exact"/>
        <w:ind w:firstLineChars="200" w:firstLine="640"/>
        <w:jc w:val="both"/>
        <w:rPr>
          <w:rFonts w:ascii="黑体" w:eastAsia="黑体" w:hAnsi="黑体" w:cs="黑体"/>
          <w:sz w:val="32"/>
          <w:szCs w:val="32"/>
        </w:rPr>
      </w:pPr>
      <w:r>
        <w:rPr>
          <w:rFonts w:ascii="黑体" w:eastAsia="黑体" w:hAnsi="黑体" w:cs="黑体" w:hint="eastAsia"/>
          <w:bCs/>
          <w:sz w:val="32"/>
          <w:szCs w:val="32"/>
        </w:rPr>
        <w:t>六、一般公共预算财政拨款基本支出决算情况说明</w:t>
      </w:r>
    </w:p>
    <w:p w14:paraId="45BEB9E3" w14:textId="77777777" w:rsidR="0058446E" w:rsidRDefault="000B728A">
      <w:pPr>
        <w:tabs>
          <w:tab w:val="center" w:pos="4473"/>
        </w:tabs>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w:t>
      </w:r>
      <w:r>
        <w:rPr>
          <w:rFonts w:ascii="仿宋_GB2312" w:eastAsia="仿宋_GB2312" w:hAnsi="ˎ̥"/>
          <w:sz w:val="32"/>
          <w:szCs w:val="32"/>
        </w:rPr>
        <w:t>3</w:t>
      </w:r>
      <w:r>
        <w:rPr>
          <w:rFonts w:ascii="仿宋_GB2312" w:eastAsia="仿宋_GB2312" w:hAnsi="ˎ̥" w:hint="eastAsia"/>
          <w:sz w:val="32"/>
          <w:szCs w:val="32"/>
        </w:rPr>
        <w:t>年度财政拨款基本支出</w:t>
      </w:r>
      <w:r>
        <w:rPr>
          <w:rFonts w:ascii="仿宋_GB2312" w:eastAsia="仿宋_GB2312"/>
          <w:sz w:val="32"/>
          <w:szCs w:val="32"/>
        </w:rPr>
        <w:t>10,847.99</w:t>
      </w:r>
      <w:r>
        <w:rPr>
          <w:rFonts w:ascii="仿宋_GB2312" w:eastAsia="仿宋_GB2312" w:hAnsi="ˎ̥" w:hint="eastAsia"/>
          <w:sz w:val="32"/>
          <w:szCs w:val="32"/>
        </w:rPr>
        <w:t>元，其中：人员经费</w:t>
      </w:r>
      <w:r>
        <w:rPr>
          <w:rFonts w:ascii="仿宋_GB2312" w:eastAsia="仿宋_GB2312"/>
          <w:sz w:val="32"/>
          <w:szCs w:val="32"/>
        </w:rPr>
        <w:t>8,827.49</w:t>
      </w:r>
      <w:r>
        <w:rPr>
          <w:rFonts w:ascii="仿宋_GB2312" w:eastAsia="仿宋_GB2312" w:hAnsi="ˎ̥" w:hint="eastAsia"/>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eastAsia="仿宋_GB2312"/>
          <w:sz w:val="32"/>
          <w:szCs w:val="32"/>
        </w:rPr>
        <w:t>2,020.50</w:t>
      </w:r>
      <w:r>
        <w:rPr>
          <w:rFonts w:ascii="仿宋_GB2312" w:eastAsia="仿宋_GB2312" w:hAnsi="ˎ̥" w:hint="eastAsia"/>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w:t>
      </w:r>
      <w:r>
        <w:rPr>
          <w:rFonts w:ascii="仿宋_GB2312" w:eastAsia="仿宋_GB2312" w:hAnsi="ˎ̥" w:hint="eastAsia"/>
          <w:sz w:val="32"/>
          <w:szCs w:val="32"/>
        </w:rPr>
        <w:lastRenderedPageBreak/>
        <w:t>出中的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国家赔偿费用支出、对民间非营利组织和群众性自治组织补贴、经常性赠予、资本性赠予和其他支出。</w:t>
      </w:r>
    </w:p>
    <w:p w14:paraId="71F067EF"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黑体" w:eastAsia="黑体" w:hAnsi="黑体" w:cs="黑体" w:hint="eastAsia"/>
          <w:bCs/>
          <w:sz w:val="32"/>
          <w:szCs w:val="32"/>
        </w:rPr>
        <w:t>七、政府性基金预算财政拨款支出决算情况说明</w:t>
      </w:r>
    </w:p>
    <w:p w14:paraId="76E595C4" w14:textId="77777777" w:rsidR="00B32C68" w:rsidRDefault="00B32C68">
      <w:pPr>
        <w:spacing w:line="640" w:lineRule="exact"/>
        <w:ind w:firstLineChars="200" w:firstLine="640"/>
        <w:jc w:val="both"/>
        <w:rPr>
          <w:rFonts w:ascii="仿宋_GB2312" w:eastAsia="仿宋_GB2312" w:hAnsi="ˎ̥"/>
          <w:sz w:val="32"/>
          <w:szCs w:val="32"/>
        </w:rPr>
      </w:pPr>
      <w:r w:rsidRPr="00B32C68">
        <w:rPr>
          <w:rFonts w:ascii="仿宋_GB2312" w:eastAsia="仿宋_GB2312" w:hAnsi="ˎ̥" w:hint="eastAsia"/>
          <w:sz w:val="32"/>
          <w:szCs w:val="32"/>
        </w:rPr>
        <w:t>本单位决算无此项内容。</w:t>
      </w:r>
    </w:p>
    <w:p w14:paraId="6E080F49" w14:textId="60C8154A" w:rsidR="0058446E" w:rsidRDefault="000B728A">
      <w:pPr>
        <w:spacing w:line="640" w:lineRule="exact"/>
        <w:ind w:firstLineChars="200" w:firstLine="640"/>
        <w:jc w:val="both"/>
        <w:rPr>
          <w:rFonts w:ascii="黑体" w:eastAsia="黑体" w:hAnsi="黑体" w:cs="黑体"/>
          <w:bCs/>
          <w:sz w:val="32"/>
          <w:szCs w:val="32"/>
        </w:rPr>
      </w:pPr>
      <w:r>
        <w:rPr>
          <w:rFonts w:ascii="黑体" w:eastAsia="黑体" w:hAnsi="黑体" w:cs="黑体" w:hint="eastAsia"/>
          <w:bCs/>
          <w:sz w:val="32"/>
          <w:szCs w:val="32"/>
        </w:rPr>
        <w:t>八、国有资本经营预算财政拨款支出决算情况说明</w:t>
      </w:r>
    </w:p>
    <w:p w14:paraId="77A9E1B2" w14:textId="77777777" w:rsidR="00B32C68" w:rsidRDefault="00B32C68">
      <w:pPr>
        <w:spacing w:line="640" w:lineRule="exact"/>
        <w:ind w:firstLineChars="200" w:firstLine="640"/>
        <w:jc w:val="both"/>
        <w:rPr>
          <w:rFonts w:ascii="仿宋_GB2312" w:eastAsia="仿宋_GB2312" w:hAnsi="ˎ̥"/>
          <w:sz w:val="32"/>
          <w:szCs w:val="32"/>
        </w:rPr>
      </w:pPr>
      <w:r w:rsidRPr="00B32C68">
        <w:rPr>
          <w:rFonts w:ascii="仿宋_GB2312" w:eastAsia="仿宋_GB2312" w:hAnsi="ˎ̥" w:hint="eastAsia"/>
          <w:sz w:val="32"/>
          <w:szCs w:val="32"/>
        </w:rPr>
        <w:t>本单位决算无此项内容。</w:t>
      </w:r>
    </w:p>
    <w:p w14:paraId="06ACE352" w14:textId="3BB70790" w:rsidR="0058446E" w:rsidRDefault="000B728A">
      <w:pPr>
        <w:spacing w:line="640" w:lineRule="exact"/>
        <w:ind w:firstLineChars="200" w:firstLine="640"/>
        <w:jc w:val="both"/>
        <w:rPr>
          <w:rFonts w:ascii="仿宋_GB2312" w:eastAsia="楷体_GB2312" w:hAnsi="ˎ̥" w:hint="eastAsia"/>
          <w:sz w:val="32"/>
          <w:szCs w:val="32"/>
        </w:rPr>
      </w:pPr>
      <w:r>
        <w:rPr>
          <w:rFonts w:ascii="黑体" w:eastAsia="黑体" w:hAnsi="黑体" w:cs="黑体" w:hint="eastAsia"/>
          <w:bCs/>
          <w:sz w:val="32"/>
          <w:szCs w:val="32"/>
        </w:rPr>
        <w:t>九、财政拨款“三公”经费支出决算情况说明</w:t>
      </w:r>
    </w:p>
    <w:p w14:paraId="49C990EE" w14:textId="77777777" w:rsidR="0058446E" w:rsidRDefault="000B728A">
      <w:pPr>
        <w:spacing w:line="640" w:lineRule="exact"/>
        <w:ind w:firstLineChars="200" w:firstLine="640"/>
        <w:jc w:val="both"/>
        <w:rPr>
          <w:rFonts w:ascii="楷体" w:eastAsia="楷体" w:hAnsi="楷体" w:cs="楷体"/>
          <w:bCs/>
          <w:sz w:val="32"/>
          <w:szCs w:val="32"/>
        </w:rPr>
      </w:pPr>
      <w:r>
        <w:rPr>
          <w:rFonts w:ascii="楷体" w:eastAsia="楷体" w:hAnsi="楷体" w:cs="楷体" w:hint="eastAsia"/>
          <w:bCs/>
          <w:sz w:val="32"/>
          <w:szCs w:val="32"/>
        </w:rPr>
        <w:t>（一）财政拨款“三公”经费支出决算总体情况说明</w:t>
      </w:r>
    </w:p>
    <w:p w14:paraId="76BF5B51" w14:textId="5C09CBA2"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 xml:space="preserve"> 202</w:t>
      </w:r>
      <w:r>
        <w:rPr>
          <w:rFonts w:ascii="仿宋_GB2312" w:eastAsia="仿宋_GB2312" w:hAnsi="ˎ̥"/>
          <w:sz w:val="32"/>
          <w:szCs w:val="32"/>
        </w:rPr>
        <w:t>3</w:t>
      </w:r>
      <w:r>
        <w:rPr>
          <w:rFonts w:ascii="仿宋_GB2312" w:eastAsia="仿宋_GB2312" w:hAnsi="ˎ̥" w:hint="eastAsia"/>
          <w:sz w:val="32"/>
          <w:szCs w:val="32"/>
        </w:rPr>
        <w:t>年度财政拨款“三公”经费支出预算为</w:t>
      </w:r>
      <w:r w:rsidR="00FD3C2B">
        <w:rPr>
          <w:rFonts w:ascii="仿宋_GB2312" w:eastAsia="仿宋_GB2312"/>
          <w:sz w:val="32"/>
          <w:szCs w:val="32"/>
        </w:rPr>
        <w:t>5.84</w:t>
      </w:r>
      <w:r>
        <w:rPr>
          <w:rFonts w:ascii="仿宋_GB2312" w:eastAsia="仿宋_GB2312" w:hAnsi="ˎ̥" w:hint="eastAsia"/>
          <w:sz w:val="32"/>
          <w:szCs w:val="32"/>
        </w:rPr>
        <w:t>万元，支出决算为</w:t>
      </w:r>
      <w:r>
        <w:rPr>
          <w:rFonts w:ascii="仿宋_GB2312" w:eastAsia="仿宋_GB2312"/>
          <w:sz w:val="32"/>
          <w:szCs w:val="32"/>
        </w:rPr>
        <w:t>4.84</w:t>
      </w:r>
      <w:r>
        <w:rPr>
          <w:rFonts w:ascii="仿宋_GB2312" w:eastAsia="仿宋_GB2312" w:hAnsi="ˎ̥" w:hint="eastAsia"/>
          <w:sz w:val="32"/>
          <w:szCs w:val="32"/>
        </w:rPr>
        <w:t>万元，完成预算的</w:t>
      </w:r>
      <w:r w:rsidR="00FD3C2B">
        <w:rPr>
          <w:rFonts w:ascii="仿宋_GB2312" w:eastAsia="仿宋_GB2312" w:hAnsi="ˎ̥"/>
          <w:sz w:val="32"/>
          <w:szCs w:val="32"/>
        </w:rPr>
        <w:t>82.88</w:t>
      </w:r>
      <w:r>
        <w:rPr>
          <w:rFonts w:ascii="仿宋_GB2312" w:eastAsia="仿宋_GB2312" w:hAnsi="ˎ̥" w:hint="eastAsia"/>
          <w:sz w:val="32"/>
          <w:szCs w:val="32"/>
        </w:rPr>
        <w:t>%。</w:t>
      </w:r>
    </w:p>
    <w:p w14:paraId="7A0EADD4" w14:textId="77777777" w:rsidR="0058446E" w:rsidRDefault="000B728A">
      <w:pPr>
        <w:spacing w:line="640" w:lineRule="exact"/>
        <w:ind w:firstLineChars="200" w:firstLine="640"/>
        <w:jc w:val="both"/>
        <w:rPr>
          <w:rFonts w:ascii="楷体" w:eastAsia="楷体" w:hAnsi="楷体" w:cs="楷体"/>
          <w:sz w:val="32"/>
          <w:szCs w:val="32"/>
        </w:rPr>
      </w:pPr>
      <w:r>
        <w:rPr>
          <w:rFonts w:ascii="楷体" w:eastAsia="楷体" w:hAnsi="楷体" w:cs="楷体" w:hint="eastAsia"/>
          <w:sz w:val="32"/>
          <w:szCs w:val="32"/>
        </w:rPr>
        <w:t>（二）财政拨款“三公”经费支出决算具体情况说明</w:t>
      </w:r>
    </w:p>
    <w:p w14:paraId="55C0A742" w14:textId="546BB981"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w:t>
      </w:r>
      <w:r>
        <w:rPr>
          <w:rFonts w:ascii="仿宋_GB2312" w:eastAsia="仿宋_GB2312" w:hAnsi="ˎ̥"/>
          <w:sz w:val="32"/>
          <w:szCs w:val="32"/>
        </w:rPr>
        <w:t>3</w:t>
      </w:r>
      <w:r>
        <w:rPr>
          <w:rFonts w:ascii="仿宋_GB2312" w:eastAsia="仿宋_GB2312" w:hAnsi="ˎ̥" w:hint="eastAsia"/>
          <w:sz w:val="32"/>
          <w:szCs w:val="32"/>
        </w:rPr>
        <w:t>年度财政拨款“三公”经费支出决算中，因公出国（境）费支出决算</w:t>
      </w:r>
      <w:r w:rsidR="00667BBB">
        <w:rPr>
          <w:rFonts w:ascii="仿宋_GB2312" w:eastAsia="仿宋_GB2312" w:hint="eastAsia"/>
          <w:sz w:val="32"/>
          <w:szCs w:val="32"/>
        </w:rPr>
        <w:t>0</w:t>
      </w:r>
      <w:r>
        <w:rPr>
          <w:rFonts w:ascii="仿宋_GB2312" w:eastAsia="仿宋_GB2312" w:hAnsi="ˎ̥" w:hint="eastAsia"/>
          <w:sz w:val="32"/>
          <w:szCs w:val="32"/>
        </w:rPr>
        <w:t>万元，占0%；公务用车购置及运行维护费支出决算</w:t>
      </w:r>
      <w:r w:rsidR="005D3E09">
        <w:rPr>
          <w:rFonts w:ascii="仿宋_GB2312" w:eastAsia="仿宋_GB2312"/>
          <w:sz w:val="32"/>
          <w:szCs w:val="32"/>
        </w:rPr>
        <w:t>4.16</w:t>
      </w:r>
      <w:r w:rsidRPr="005D3E09">
        <w:rPr>
          <w:rFonts w:ascii="仿宋_GB2312" w:eastAsia="仿宋_GB2312" w:hAnsi="ˎ̥" w:hint="eastAsia"/>
          <w:sz w:val="32"/>
          <w:szCs w:val="32"/>
        </w:rPr>
        <w:t>万</w:t>
      </w:r>
      <w:r>
        <w:rPr>
          <w:rFonts w:ascii="仿宋_GB2312" w:eastAsia="仿宋_GB2312" w:hAnsi="ˎ̥" w:hint="eastAsia"/>
          <w:sz w:val="32"/>
          <w:szCs w:val="32"/>
        </w:rPr>
        <w:t>元，占</w:t>
      </w:r>
      <w:r w:rsidR="00FD3C2B">
        <w:rPr>
          <w:rFonts w:ascii="仿宋_GB2312" w:eastAsia="仿宋_GB2312" w:hAnsi="ˎ̥"/>
          <w:sz w:val="32"/>
          <w:szCs w:val="32"/>
        </w:rPr>
        <w:t>86.13</w:t>
      </w:r>
      <w:r>
        <w:rPr>
          <w:rFonts w:ascii="仿宋_GB2312" w:eastAsia="仿宋_GB2312" w:hAnsi="ˎ̥" w:hint="eastAsia"/>
          <w:sz w:val="32"/>
          <w:szCs w:val="32"/>
        </w:rPr>
        <w:t>%；公务接待费支出决算</w:t>
      </w:r>
      <w:r>
        <w:rPr>
          <w:rFonts w:ascii="仿宋_GB2312" w:eastAsia="仿宋_GB2312" w:hint="eastAsia"/>
          <w:sz w:val="32"/>
          <w:szCs w:val="32"/>
        </w:rPr>
        <w:t>0.</w:t>
      </w:r>
      <w:r>
        <w:rPr>
          <w:rFonts w:ascii="仿宋_GB2312" w:eastAsia="仿宋_GB2312"/>
          <w:sz w:val="32"/>
          <w:szCs w:val="32"/>
        </w:rPr>
        <w:t>67</w:t>
      </w:r>
      <w:r>
        <w:rPr>
          <w:rFonts w:ascii="仿宋_GB2312" w:eastAsia="仿宋_GB2312" w:hAnsi="ˎ̥" w:hint="eastAsia"/>
          <w:sz w:val="32"/>
          <w:szCs w:val="32"/>
        </w:rPr>
        <w:t>万元，占</w:t>
      </w:r>
      <w:r w:rsidR="00FD3C2B">
        <w:rPr>
          <w:rFonts w:ascii="仿宋_GB2312" w:eastAsia="仿宋_GB2312" w:hAnsi="ˎ̥"/>
          <w:sz w:val="32"/>
          <w:szCs w:val="32"/>
        </w:rPr>
        <w:t>13.87</w:t>
      </w:r>
      <w:r>
        <w:rPr>
          <w:rFonts w:ascii="仿宋_GB2312" w:eastAsia="仿宋_GB2312" w:hAnsi="ˎ̥" w:hint="eastAsia"/>
          <w:sz w:val="32"/>
          <w:szCs w:val="32"/>
        </w:rPr>
        <w:t>%。</w:t>
      </w:r>
      <w:r w:rsidR="00FD3C2B" w:rsidRPr="00FD3C2B">
        <w:rPr>
          <w:rFonts w:ascii="仿宋_GB2312" w:eastAsia="仿宋_GB2312" w:hAnsi="ˎ̥" w:hint="eastAsia"/>
          <w:sz w:val="32"/>
          <w:szCs w:val="32"/>
        </w:rPr>
        <w:t>（注：因四舍五入，收入明细加总等于</w:t>
      </w:r>
      <w:r w:rsidR="00FD3C2B">
        <w:rPr>
          <w:rFonts w:ascii="仿宋_GB2312" w:eastAsia="仿宋_GB2312" w:hAnsi="ˎ̥"/>
          <w:sz w:val="32"/>
          <w:szCs w:val="32"/>
        </w:rPr>
        <w:t>4.83</w:t>
      </w:r>
      <w:r w:rsidR="00FD3C2B" w:rsidRPr="00FD3C2B">
        <w:rPr>
          <w:rFonts w:ascii="仿宋_GB2312" w:eastAsia="仿宋_GB2312" w:hAnsi="ˎ̥"/>
          <w:sz w:val="32"/>
          <w:szCs w:val="32"/>
        </w:rPr>
        <w:t>万元）</w:t>
      </w:r>
      <w:r>
        <w:rPr>
          <w:rFonts w:ascii="仿宋_GB2312" w:eastAsia="仿宋_GB2312" w:hAnsi="ˎ̥" w:hint="eastAsia"/>
          <w:sz w:val="32"/>
          <w:szCs w:val="32"/>
        </w:rPr>
        <w:t>具体情况如下：</w:t>
      </w:r>
    </w:p>
    <w:p w14:paraId="0B0298AD" w14:textId="2766A2F7" w:rsidR="0058446E" w:rsidRDefault="000B728A">
      <w:pPr>
        <w:spacing w:line="640" w:lineRule="exact"/>
        <w:ind w:firstLineChars="200" w:firstLine="643"/>
        <w:jc w:val="both"/>
        <w:rPr>
          <w:rFonts w:ascii="仿宋" w:eastAsia="仿宋" w:hAnsi="仿宋"/>
          <w:sz w:val="32"/>
          <w:szCs w:val="32"/>
        </w:rPr>
      </w:pPr>
      <w:r>
        <w:rPr>
          <w:rFonts w:ascii="仿宋_GB2312" w:eastAsia="仿宋_GB2312" w:hAnsi="ˎ̥" w:hint="eastAsia"/>
          <w:b/>
          <w:sz w:val="32"/>
          <w:szCs w:val="32"/>
        </w:rPr>
        <w:lastRenderedPageBreak/>
        <w:t>1.因公出国（境）费支出</w:t>
      </w:r>
      <w:r w:rsidR="00667BBB">
        <w:rPr>
          <w:rFonts w:ascii="仿宋_GB2312" w:eastAsia="仿宋_GB2312" w:hAnsi="ˎ̥" w:hint="eastAsia"/>
          <w:sz w:val="32"/>
          <w:szCs w:val="32"/>
        </w:rPr>
        <w:t>0</w:t>
      </w:r>
      <w:r>
        <w:rPr>
          <w:rFonts w:ascii="仿宋_GB2312" w:eastAsia="仿宋_GB2312" w:hAnsi="ˎ̥" w:hint="eastAsia"/>
          <w:sz w:val="32"/>
          <w:szCs w:val="32"/>
        </w:rPr>
        <w:t>万元。</w:t>
      </w:r>
      <w:r>
        <w:rPr>
          <w:rFonts w:ascii="仿宋" w:eastAsia="仿宋" w:hAnsi="仿宋" w:hint="eastAsia"/>
          <w:sz w:val="32"/>
          <w:szCs w:val="32"/>
        </w:rPr>
        <w:t>因公出国（境）费全年无安排支出。</w:t>
      </w:r>
    </w:p>
    <w:p w14:paraId="5DC299A2" w14:textId="77777777" w:rsidR="0058446E" w:rsidRDefault="000B728A">
      <w:pPr>
        <w:spacing w:line="640" w:lineRule="exact"/>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2.公务用车购置及运行维护费支出</w:t>
      </w:r>
      <w:r>
        <w:rPr>
          <w:rFonts w:ascii="仿宋_GB2312" w:eastAsia="仿宋_GB2312" w:hAnsi="ˎ̥"/>
          <w:sz w:val="32"/>
          <w:szCs w:val="32"/>
        </w:rPr>
        <w:t>4.1</w:t>
      </w:r>
      <w:r>
        <w:rPr>
          <w:rFonts w:ascii="仿宋_GB2312" w:eastAsia="仿宋_GB2312" w:hAnsi="ˎ̥" w:hint="eastAsia"/>
          <w:sz w:val="32"/>
          <w:szCs w:val="32"/>
        </w:rPr>
        <w:t>6万元。其中：</w:t>
      </w:r>
    </w:p>
    <w:p w14:paraId="1A098D9C" w14:textId="53F2E1E8"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公务用车购置支出</w:t>
      </w:r>
      <w:r w:rsidR="00667BBB">
        <w:rPr>
          <w:rFonts w:ascii="仿宋_GB2312" w:eastAsia="仿宋_GB2312" w:hAnsi="ˎ̥" w:hint="eastAsia"/>
          <w:sz w:val="32"/>
          <w:szCs w:val="32"/>
        </w:rPr>
        <w:t>0</w:t>
      </w:r>
      <w:r>
        <w:rPr>
          <w:rFonts w:ascii="仿宋_GB2312" w:eastAsia="仿宋_GB2312" w:hAnsi="ˎ̥" w:hint="eastAsia"/>
          <w:sz w:val="32"/>
          <w:szCs w:val="32"/>
        </w:rPr>
        <w:t>万元，全年购置公务用车0辆，年末公务用车保有量3辆。</w:t>
      </w:r>
    </w:p>
    <w:p w14:paraId="2C3829B5" w14:textId="77777777" w:rsidR="0058446E" w:rsidRDefault="000B728A">
      <w:pPr>
        <w:spacing w:line="640" w:lineRule="exact"/>
        <w:ind w:firstLineChars="200" w:firstLine="640"/>
        <w:jc w:val="both"/>
        <w:rPr>
          <w:rFonts w:ascii="仿宋" w:eastAsia="仿宋" w:hAnsi="仿宋"/>
          <w:color w:val="FFFFFF" w:themeColor="background1"/>
          <w:sz w:val="32"/>
          <w:szCs w:val="32"/>
        </w:rPr>
      </w:pPr>
      <w:r>
        <w:rPr>
          <w:rFonts w:ascii="仿宋_GB2312" w:eastAsia="仿宋_GB2312" w:hAnsi="ˎ̥" w:hint="eastAsia"/>
          <w:sz w:val="32"/>
          <w:szCs w:val="32"/>
        </w:rPr>
        <w:t>公务用车运行维护费支出</w:t>
      </w:r>
      <w:r>
        <w:rPr>
          <w:rFonts w:ascii="仿宋_GB2312" w:eastAsia="仿宋_GB2312" w:hAnsi="ˎ̥"/>
          <w:sz w:val="32"/>
          <w:szCs w:val="32"/>
        </w:rPr>
        <w:t>4.16</w:t>
      </w:r>
      <w:r>
        <w:rPr>
          <w:rFonts w:ascii="仿宋_GB2312" w:eastAsia="仿宋_GB2312" w:hAnsi="ˎ̥" w:hint="eastAsia"/>
          <w:sz w:val="32"/>
          <w:szCs w:val="32"/>
        </w:rPr>
        <w:t>万元，主要用于</w:t>
      </w:r>
      <w:r>
        <w:rPr>
          <w:rFonts w:ascii="仿宋" w:eastAsia="仿宋" w:hAnsi="仿宋" w:hint="eastAsia"/>
          <w:sz w:val="32"/>
          <w:szCs w:val="32"/>
        </w:rPr>
        <w:t>公务用车维修、保险及燃油等运行维护费。</w:t>
      </w:r>
    </w:p>
    <w:p w14:paraId="07C40D9B" w14:textId="77777777" w:rsidR="0058446E" w:rsidRDefault="000B728A">
      <w:pPr>
        <w:spacing w:line="640" w:lineRule="exact"/>
        <w:ind w:firstLineChars="200" w:firstLine="640"/>
        <w:jc w:val="both"/>
        <w:rPr>
          <w:rFonts w:ascii="仿宋_GB2312" w:eastAsia="仿宋_GB2312" w:hAnsi="ˎ̥" w:hint="eastAsia"/>
          <w:sz w:val="32"/>
          <w:szCs w:val="32"/>
        </w:rPr>
      </w:pPr>
      <w:r w:rsidRPr="00330DF8">
        <w:rPr>
          <w:rFonts w:ascii="仿宋_GB2312" w:eastAsia="仿宋_GB2312" w:hAnsi="ˎ̥" w:hint="eastAsia"/>
          <w:bCs/>
          <w:sz w:val="32"/>
          <w:szCs w:val="32"/>
        </w:rPr>
        <w:t>公务用车购置及运行费支出决算数</w:t>
      </w:r>
      <w:r w:rsidRPr="00330DF8">
        <w:rPr>
          <w:rFonts w:ascii="仿宋_GB2312" w:eastAsia="仿宋_GB2312" w:hAnsi="ˎ̥" w:hint="eastAsia"/>
          <w:sz w:val="32"/>
          <w:szCs w:val="32"/>
        </w:rPr>
        <w:t>比预算数减少1万元，下降19.38%。</w:t>
      </w:r>
      <w:r>
        <w:rPr>
          <w:rFonts w:ascii="仿宋_GB2312" w:eastAsia="仿宋_GB2312" w:hAnsi="ˎ̥" w:hint="eastAsia"/>
          <w:sz w:val="32"/>
          <w:szCs w:val="32"/>
        </w:rPr>
        <w:t>主要原因是严格执行中共中央、省委省政府各项规定，厉行节约，进一步压缩“三公”经费支出。</w:t>
      </w:r>
    </w:p>
    <w:p w14:paraId="71E2B985" w14:textId="77777777" w:rsidR="0058446E" w:rsidRDefault="000B728A">
      <w:pPr>
        <w:spacing w:line="640" w:lineRule="exact"/>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3.公务接待费支出预算数</w:t>
      </w:r>
      <w:r>
        <w:rPr>
          <w:rFonts w:ascii="仿宋_GB2312" w:eastAsia="仿宋_GB2312" w:hAnsi="ˎ̥"/>
          <w:sz w:val="32"/>
          <w:szCs w:val="32"/>
        </w:rPr>
        <w:t>0.68</w:t>
      </w:r>
      <w:r>
        <w:rPr>
          <w:rFonts w:ascii="仿宋_GB2312" w:eastAsia="仿宋_GB2312" w:hAnsi="ˎ̥" w:hint="eastAsia"/>
          <w:sz w:val="32"/>
          <w:szCs w:val="32"/>
        </w:rPr>
        <w:t>万元，支出决算数为</w:t>
      </w:r>
      <w:r>
        <w:rPr>
          <w:rFonts w:ascii="仿宋_GB2312" w:eastAsia="仿宋_GB2312" w:hAnsi="ˎ̥"/>
          <w:sz w:val="32"/>
          <w:szCs w:val="32"/>
        </w:rPr>
        <w:t>0.67</w:t>
      </w:r>
      <w:r>
        <w:rPr>
          <w:rFonts w:ascii="仿宋_GB2312" w:eastAsia="仿宋_GB2312" w:hAnsi="ˎ̥" w:hint="eastAsia"/>
          <w:sz w:val="32"/>
          <w:szCs w:val="32"/>
        </w:rPr>
        <w:t>万元，决算数与年初预算数基本持平。</w:t>
      </w:r>
    </w:p>
    <w:p w14:paraId="656BFD21" w14:textId="77777777" w:rsidR="0058446E" w:rsidRDefault="000B728A">
      <w:pPr>
        <w:spacing w:line="640" w:lineRule="exact"/>
        <w:ind w:firstLineChars="200" w:firstLine="640"/>
        <w:jc w:val="both"/>
        <w:rPr>
          <w:rFonts w:ascii="黑体" w:eastAsia="黑体" w:hAnsi="黑体" w:cs="黑体"/>
          <w:bCs/>
          <w:sz w:val="32"/>
          <w:szCs w:val="32"/>
        </w:rPr>
      </w:pPr>
      <w:r>
        <w:rPr>
          <w:rFonts w:ascii="黑体" w:eastAsia="黑体" w:hAnsi="黑体" w:cs="黑体" w:hint="eastAsia"/>
          <w:bCs/>
          <w:sz w:val="32"/>
          <w:szCs w:val="32"/>
        </w:rPr>
        <w:t>十、预算绩效情况说明</w:t>
      </w:r>
    </w:p>
    <w:p w14:paraId="2900193C" w14:textId="77777777" w:rsidR="0058446E" w:rsidRDefault="000B728A">
      <w:pPr>
        <w:spacing w:line="640" w:lineRule="exact"/>
        <w:ind w:firstLineChars="200" w:firstLine="640"/>
        <w:jc w:val="both"/>
        <w:rPr>
          <w:rFonts w:ascii="楷体" w:eastAsia="楷体" w:hAnsi="楷体" w:cs="楷体"/>
          <w:bCs/>
          <w:sz w:val="32"/>
          <w:szCs w:val="32"/>
        </w:rPr>
      </w:pPr>
      <w:r>
        <w:rPr>
          <w:rFonts w:ascii="楷体" w:eastAsia="楷体" w:hAnsi="楷体" w:cs="楷体" w:hint="eastAsia"/>
          <w:bCs/>
          <w:sz w:val="32"/>
          <w:szCs w:val="32"/>
        </w:rPr>
        <w:t>（一）绩效管理工作开展情况</w:t>
      </w:r>
    </w:p>
    <w:p w14:paraId="53E6B51E" w14:textId="3E2F163C" w:rsidR="0058446E" w:rsidRDefault="000B728A">
      <w:pPr>
        <w:spacing w:line="578" w:lineRule="exact"/>
        <w:ind w:firstLineChars="200" w:firstLine="640"/>
        <w:rPr>
          <w:rFonts w:ascii="仿宋_GB2312" w:eastAsia="仿宋_GB2312"/>
          <w:sz w:val="32"/>
          <w:szCs w:val="32"/>
          <w:highlight w:val="yellow"/>
        </w:rPr>
      </w:pPr>
      <w:r>
        <w:rPr>
          <w:rFonts w:ascii="仿宋_GB2312" w:eastAsia="仿宋_GB2312" w:hint="eastAsia"/>
          <w:sz w:val="32"/>
          <w:szCs w:val="32"/>
        </w:rPr>
        <w:t>根据预算管理要求，我单位组织对202</w:t>
      </w:r>
      <w:r>
        <w:rPr>
          <w:rFonts w:ascii="仿宋_GB2312" w:eastAsia="仿宋_GB2312"/>
          <w:sz w:val="32"/>
          <w:szCs w:val="32"/>
        </w:rPr>
        <w:t>3</w:t>
      </w:r>
      <w:r w:rsidR="00012253">
        <w:rPr>
          <w:rFonts w:ascii="仿宋_GB2312" w:eastAsia="仿宋_GB2312" w:hint="eastAsia"/>
          <w:sz w:val="32"/>
          <w:szCs w:val="32"/>
        </w:rPr>
        <w:t>年度一般公共预算项目支出全面开展绩效自评。</w:t>
      </w:r>
      <w:r>
        <w:rPr>
          <w:rFonts w:ascii="仿宋_GB2312" w:eastAsia="仿宋_GB2312" w:hint="eastAsia"/>
          <w:sz w:val="32"/>
          <w:szCs w:val="32"/>
          <w:lang w:bidi="ar"/>
        </w:rPr>
        <w:t>其中，一级项目</w:t>
      </w:r>
      <w:r w:rsidR="00012253">
        <w:rPr>
          <w:rFonts w:ascii="仿宋_GB2312" w:eastAsia="仿宋_GB2312"/>
          <w:sz w:val="32"/>
          <w:szCs w:val="32"/>
          <w:lang w:bidi="ar"/>
        </w:rPr>
        <w:t>0</w:t>
      </w:r>
      <w:r>
        <w:rPr>
          <w:rFonts w:ascii="仿宋_GB2312" w:eastAsia="仿宋_GB2312" w:hint="eastAsia"/>
          <w:sz w:val="32"/>
          <w:szCs w:val="32"/>
          <w:lang w:bidi="ar"/>
        </w:rPr>
        <w:t>个，二级项目</w:t>
      </w:r>
      <w:r w:rsidR="00123E1B">
        <w:rPr>
          <w:rFonts w:ascii="仿宋_GB2312" w:eastAsia="仿宋_GB2312"/>
          <w:sz w:val="32"/>
          <w:szCs w:val="32"/>
          <w:lang w:bidi="ar"/>
        </w:rPr>
        <w:t>19</w:t>
      </w:r>
      <w:r>
        <w:rPr>
          <w:rFonts w:ascii="仿宋_GB2312" w:eastAsia="仿宋_GB2312" w:hint="eastAsia"/>
          <w:sz w:val="32"/>
          <w:szCs w:val="32"/>
          <w:lang w:bidi="ar"/>
        </w:rPr>
        <w:t>个</w:t>
      </w:r>
      <w:r w:rsidRPr="00123E1B">
        <w:rPr>
          <w:rFonts w:ascii="仿宋_GB2312" w:eastAsia="仿宋_GB2312" w:hint="eastAsia"/>
          <w:sz w:val="32"/>
          <w:szCs w:val="32"/>
          <w:lang w:bidi="ar"/>
        </w:rPr>
        <w:t>，</w:t>
      </w:r>
      <w:r w:rsidRPr="00123E1B">
        <w:rPr>
          <w:rFonts w:ascii="仿宋_GB2312" w:eastAsia="仿宋_GB2312" w:hint="eastAsia"/>
          <w:sz w:val="32"/>
          <w:szCs w:val="32"/>
        </w:rPr>
        <w:t>共涉及资金</w:t>
      </w:r>
      <w:r w:rsidR="00123E1B" w:rsidRPr="00123E1B">
        <w:rPr>
          <w:rFonts w:ascii="仿宋_GB2312" w:eastAsia="仿宋_GB2312"/>
          <w:sz w:val="32"/>
          <w:szCs w:val="32"/>
        </w:rPr>
        <w:t>13,146.58</w:t>
      </w:r>
      <w:r w:rsidRPr="00123E1B">
        <w:rPr>
          <w:rFonts w:ascii="仿宋_GB2312" w:eastAsia="仿宋_GB2312" w:hint="eastAsia"/>
          <w:sz w:val="32"/>
          <w:szCs w:val="32"/>
        </w:rPr>
        <w:t>万元，占一般公共预算项目支出总额的</w:t>
      </w:r>
      <w:r w:rsidR="00123E1B" w:rsidRPr="00123E1B">
        <w:rPr>
          <w:rFonts w:ascii="仿宋_GB2312" w:eastAsia="仿宋_GB2312"/>
          <w:sz w:val="32"/>
          <w:szCs w:val="32"/>
        </w:rPr>
        <w:t>100</w:t>
      </w:r>
      <w:r w:rsidRPr="00123E1B">
        <w:rPr>
          <w:rFonts w:ascii="仿宋_GB2312" w:eastAsia="仿宋_GB2312" w:hint="eastAsia"/>
          <w:sz w:val="32"/>
          <w:szCs w:val="32"/>
        </w:rPr>
        <w:t>%。</w:t>
      </w:r>
      <w:r>
        <w:rPr>
          <w:rFonts w:ascii="仿宋_GB2312" w:eastAsia="仿宋_GB2312" w:hint="eastAsia"/>
          <w:sz w:val="32"/>
          <w:szCs w:val="32"/>
          <w:lang w:bidi="ar"/>
        </w:rPr>
        <w:t>组织对202</w:t>
      </w:r>
      <w:r>
        <w:rPr>
          <w:rFonts w:ascii="仿宋_GB2312" w:eastAsia="仿宋_GB2312"/>
          <w:sz w:val="32"/>
          <w:szCs w:val="32"/>
          <w:lang w:bidi="ar"/>
        </w:rPr>
        <w:t>3</w:t>
      </w:r>
      <w:r>
        <w:rPr>
          <w:rFonts w:ascii="仿宋_GB2312" w:eastAsia="仿宋_GB2312" w:hint="eastAsia"/>
          <w:sz w:val="32"/>
          <w:szCs w:val="32"/>
          <w:lang w:bidi="ar"/>
        </w:rPr>
        <w:t>年度0个政府性基金预算项目开展绩效自评，共涉及资金0万元，占政府性基金预算项目支出总额的0%。组织对202</w:t>
      </w:r>
      <w:r>
        <w:rPr>
          <w:rFonts w:ascii="仿宋_GB2312" w:eastAsia="仿宋_GB2312"/>
          <w:sz w:val="32"/>
          <w:szCs w:val="32"/>
          <w:lang w:bidi="ar"/>
        </w:rPr>
        <w:t>3</w:t>
      </w:r>
      <w:r>
        <w:rPr>
          <w:rFonts w:ascii="仿宋_GB2312" w:eastAsia="仿宋_GB2312" w:hint="eastAsia"/>
          <w:sz w:val="32"/>
          <w:szCs w:val="32"/>
          <w:lang w:bidi="ar"/>
        </w:rPr>
        <w:t>年度0个国有资本经营预算项目开展绩效自评，共涉及资金0万元，占国有资本经营预算项目支出总额的0%。</w:t>
      </w:r>
    </w:p>
    <w:p w14:paraId="0E1E28D9" w14:textId="77777777" w:rsidR="0058446E" w:rsidRDefault="000B728A">
      <w:pPr>
        <w:spacing w:line="640" w:lineRule="exact"/>
        <w:ind w:firstLineChars="200" w:firstLine="640"/>
        <w:jc w:val="both"/>
        <w:rPr>
          <w:rFonts w:ascii="楷体" w:eastAsia="楷体" w:hAnsi="楷体" w:cs="楷体"/>
          <w:bCs/>
          <w:sz w:val="32"/>
          <w:szCs w:val="32"/>
        </w:rPr>
      </w:pPr>
      <w:r>
        <w:rPr>
          <w:rFonts w:ascii="楷体" w:eastAsia="楷体" w:hAnsi="楷体" w:cs="楷体" w:hint="eastAsia"/>
          <w:bCs/>
          <w:sz w:val="32"/>
          <w:szCs w:val="32"/>
        </w:rPr>
        <w:lastRenderedPageBreak/>
        <w:t>（二）单位决算中项目绩效自评结果</w:t>
      </w:r>
    </w:p>
    <w:p w14:paraId="0CA6DF59" w14:textId="3BFA124D" w:rsidR="0058446E" w:rsidRDefault="000B728A">
      <w:pPr>
        <w:spacing w:line="640" w:lineRule="exact"/>
        <w:ind w:firstLineChars="200" w:firstLine="640"/>
        <w:jc w:val="both"/>
        <w:rPr>
          <w:rFonts w:ascii="仿宋_GB2312" w:eastAsia="仿宋_GB2312"/>
          <w:sz w:val="32"/>
          <w:szCs w:val="32"/>
        </w:rPr>
      </w:pPr>
      <w:r>
        <w:rPr>
          <w:rFonts w:ascii="仿宋_GB2312" w:eastAsia="仿宋_GB2312" w:hint="eastAsia"/>
          <w:sz w:val="32"/>
          <w:szCs w:val="32"/>
        </w:rPr>
        <w:t>我单位在决算中反映</w:t>
      </w:r>
      <w:r w:rsidR="00123E1B" w:rsidRPr="00123E1B">
        <w:rPr>
          <w:rFonts w:ascii="仿宋_GB2312" w:eastAsia="仿宋_GB2312" w:hint="eastAsia"/>
          <w:sz w:val="32"/>
          <w:szCs w:val="32"/>
        </w:rPr>
        <w:t>学生资助补助项目（中职）</w:t>
      </w:r>
      <w:r>
        <w:rPr>
          <w:rFonts w:ascii="仿宋_GB2312" w:eastAsia="仿宋_GB2312" w:hint="eastAsia"/>
          <w:sz w:val="32"/>
          <w:szCs w:val="32"/>
        </w:rPr>
        <w:t>项目绩效自评结果（包括项目绩效自评表和项目绩效自评报告），项目自评结果为</w:t>
      </w:r>
      <w:r w:rsidR="00051572">
        <w:rPr>
          <w:rFonts w:ascii="仿宋_GB2312" w:eastAsia="仿宋_GB2312" w:hint="eastAsia"/>
          <w:sz w:val="32"/>
          <w:szCs w:val="32"/>
        </w:rPr>
        <w:t>“</w:t>
      </w:r>
      <w:r>
        <w:rPr>
          <w:rFonts w:ascii="仿宋_GB2312" w:eastAsia="仿宋_GB2312" w:hint="eastAsia"/>
          <w:sz w:val="32"/>
          <w:szCs w:val="32"/>
        </w:rPr>
        <w:t>优</w:t>
      </w:r>
      <w:r w:rsidR="00051572">
        <w:rPr>
          <w:rFonts w:ascii="仿宋_GB2312" w:eastAsia="仿宋_GB2312" w:hint="eastAsia"/>
          <w:sz w:val="32"/>
          <w:szCs w:val="32"/>
        </w:rPr>
        <w:t>”</w:t>
      </w:r>
      <w:r>
        <w:rPr>
          <w:rFonts w:ascii="仿宋_GB2312" w:eastAsia="仿宋_GB2312" w:hint="eastAsia"/>
          <w:sz w:val="32"/>
          <w:szCs w:val="32"/>
        </w:rPr>
        <w:t>。</w:t>
      </w:r>
    </w:p>
    <w:p w14:paraId="413096A2" w14:textId="586D3525" w:rsidR="002C38E2" w:rsidRDefault="00963983" w:rsidP="002C38E2">
      <w:pPr>
        <w:spacing w:line="640" w:lineRule="exact"/>
        <w:ind w:firstLineChars="200" w:firstLine="640"/>
        <w:jc w:val="both"/>
        <w:rPr>
          <w:rFonts w:ascii="仿宋_GB2312" w:eastAsia="仿宋_GB2312"/>
          <w:sz w:val="32"/>
          <w:szCs w:val="32"/>
          <w:highlight w:val="yellow"/>
        </w:rPr>
      </w:pPr>
      <w:r w:rsidRPr="00963983">
        <w:rPr>
          <w:rFonts w:ascii="仿宋_GB2312" w:eastAsia="仿宋_GB2312" w:hint="eastAsia"/>
          <w:sz w:val="32"/>
          <w:szCs w:val="32"/>
        </w:rPr>
        <w:t>学生资助补助项目（中职）</w:t>
      </w:r>
      <w:r w:rsidR="002C38E2" w:rsidRPr="00310FB4">
        <w:rPr>
          <w:noProof/>
        </w:rPr>
        <w:drawing>
          <wp:anchor distT="0" distB="0" distL="114300" distR="114300" simplePos="0" relativeHeight="251658240" behindDoc="0" locked="0" layoutInCell="1" allowOverlap="1" wp14:anchorId="0A02C1BA" wp14:editId="2A951D49">
            <wp:simplePos x="0" y="0"/>
            <wp:positionH relativeFrom="column">
              <wp:posOffset>-73660</wp:posOffset>
            </wp:positionH>
            <wp:positionV relativeFrom="paragraph">
              <wp:posOffset>635000</wp:posOffset>
            </wp:positionV>
            <wp:extent cx="5457825" cy="3619500"/>
            <wp:effectExtent l="0" t="0" r="952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57825" cy="3619500"/>
                    </a:xfrm>
                    <a:prstGeom prst="rect">
                      <a:avLst/>
                    </a:prstGeom>
                    <a:noFill/>
                    <a:ln>
                      <a:noFill/>
                    </a:ln>
                  </pic:spPr>
                </pic:pic>
              </a:graphicData>
            </a:graphic>
            <wp14:sizeRelH relativeFrom="page">
              <wp14:pctWidth>0</wp14:pctWidth>
            </wp14:sizeRelH>
            <wp14:sizeRelV relativeFrom="page">
              <wp14:pctHeight>0</wp14:pctHeight>
            </wp14:sizeRelV>
          </wp:anchor>
        </w:drawing>
      </w:r>
      <w:r w:rsidR="002C38E2">
        <w:rPr>
          <w:rFonts w:ascii="仿宋_GB2312" w:eastAsia="仿宋_GB2312" w:hint="eastAsia"/>
          <w:sz w:val="32"/>
          <w:szCs w:val="32"/>
        </w:rPr>
        <w:t>项目绩效自评表：</w:t>
      </w:r>
    </w:p>
    <w:p w14:paraId="332656D3" w14:textId="0D2A7E9E" w:rsidR="0058446E" w:rsidRDefault="00963983">
      <w:pPr>
        <w:spacing w:line="640" w:lineRule="exact"/>
        <w:ind w:firstLineChars="200" w:firstLine="640"/>
        <w:jc w:val="both"/>
        <w:rPr>
          <w:rFonts w:ascii="仿宋_GB2312" w:eastAsia="仿宋_GB2312"/>
          <w:sz w:val="32"/>
          <w:szCs w:val="32"/>
        </w:rPr>
      </w:pPr>
      <w:r w:rsidRPr="00963983">
        <w:rPr>
          <w:rFonts w:ascii="仿宋_GB2312" w:eastAsia="仿宋_GB2312" w:hint="eastAsia"/>
          <w:sz w:val="32"/>
          <w:szCs w:val="32"/>
        </w:rPr>
        <w:t>学生资助补助项目（中职）项目绩效自评报告</w:t>
      </w:r>
      <w:r w:rsidR="000B728A">
        <w:rPr>
          <w:rFonts w:ascii="仿宋_GB2312" w:eastAsia="仿宋_GB2312" w:hint="eastAsia"/>
          <w:sz w:val="32"/>
          <w:szCs w:val="32"/>
        </w:rPr>
        <w:t>：根据年初设定的绩效目标，项目绩效自评得分为</w:t>
      </w:r>
      <w:r w:rsidR="000B728A">
        <w:rPr>
          <w:rFonts w:ascii="仿宋_GB2312" w:eastAsia="仿宋_GB2312"/>
          <w:sz w:val="32"/>
          <w:szCs w:val="32"/>
        </w:rPr>
        <w:t>98.42</w:t>
      </w:r>
      <w:r w:rsidR="000B728A">
        <w:rPr>
          <w:rFonts w:ascii="仿宋_GB2312" w:eastAsia="仿宋_GB2312" w:hint="eastAsia"/>
          <w:sz w:val="32"/>
          <w:szCs w:val="32"/>
        </w:rPr>
        <w:t>分。全年预算数为</w:t>
      </w:r>
      <w:r w:rsidR="000B728A">
        <w:rPr>
          <w:rFonts w:ascii="仿宋_GB2312" w:eastAsia="仿宋_GB2312"/>
          <w:sz w:val="32"/>
          <w:szCs w:val="32"/>
        </w:rPr>
        <w:t>3427.08</w:t>
      </w:r>
      <w:r w:rsidR="000B728A">
        <w:rPr>
          <w:rFonts w:ascii="仿宋_GB2312" w:eastAsia="仿宋_GB2312" w:hint="eastAsia"/>
          <w:sz w:val="32"/>
          <w:szCs w:val="32"/>
        </w:rPr>
        <w:t>万元，执行数为</w:t>
      </w:r>
      <w:r w:rsidR="000B728A">
        <w:rPr>
          <w:rFonts w:ascii="仿宋_GB2312" w:eastAsia="仿宋_GB2312"/>
          <w:sz w:val="32"/>
          <w:szCs w:val="32"/>
        </w:rPr>
        <w:t>3338.70</w:t>
      </w:r>
      <w:r w:rsidR="000B728A">
        <w:rPr>
          <w:rFonts w:ascii="仿宋_GB2312" w:eastAsia="仿宋_GB2312" w:hint="eastAsia"/>
          <w:sz w:val="32"/>
          <w:szCs w:val="32"/>
        </w:rPr>
        <w:t>万元，完成预算的</w:t>
      </w:r>
      <w:r w:rsidR="000B728A">
        <w:rPr>
          <w:rFonts w:ascii="仿宋_GB2312" w:eastAsia="仿宋_GB2312"/>
          <w:sz w:val="32"/>
          <w:szCs w:val="32"/>
        </w:rPr>
        <w:t>97.42%</w:t>
      </w:r>
      <w:r w:rsidR="000B728A">
        <w:rPr>
          <w:rFonts w:ascii="仿宋_GB2312" w:eastAsia="仿宋_GB2312" w:hint="eastAsia"/>
          <w:sz w:val="32"/>
          <w:szCs w:val="32"/>
        </w:rPr>
        <w:t>。项目绩效目标完成情况：2</w:t>
      </w:r>
      <w:r w:rsidR="000B728A">
        <w:rPr>
          <w:rFonts w:ascii="仿宋_GB2312" w:eastAsia="仿宋_GB2312"/>
          <w:sz w:val="32"/>
          <w:szCs w:val="32"/>
        </w:rPr>
        <w:t>023</w:t>
      </w:r>
      <w:r w:rsidR="000B728A">
        <w:rPr>
          <w:rFonts w:ascii="仿宋_GB2312" w:eastAsia="仿宋_GB2312" w:hint="eastAsia"/>
          <w:sz w:val="32"/>
          <w:szCs w:val="32"/>
        </w:rPr>
        <w:t>年</w:t>
      </w:r>
      <w:r w:rsidR="00B36FCA">
        <w:rPr>
          <w:rFonts w:ascii="仿宋_GB2312" w:eastAsia="仿宋_GB2312" w:hint="eastAsia"/>
          <w:sz w:val="32"/>
          <w:szCs w:val="32"/>
        </w:rPr>
        <w:t>度</w:t>
      </w:r>
      <w:r w:rsidR="000B728A">
        <w:rPr>
          <w:rFonts w:ascii="仿宋_GB2312" w:eastAsia="仿宋_GB2312" w:hint="eastAsia"/>
          <w:sz w:val="32"/>
          <w:szCs w:val="32"/>
        </w:rPr>
        <w:t>平均免除</w:t>
      </w:r>
      <w:r w:rsidR="000B728A">
        <w:rPr>
          <w:rFonts w:ascii="仿宋_GB2312" w:eastAsia="仿宋_GB2312"/>
          <w:sz w:val="32"/>
          <w:szCs w:val="32"/>
        </w:rPr>
        <w:t>10434名学生的学费，全年平均免除330名学生的住宿费，全年平均发放799名学生的国家助学金，</w:t>
      </w:r>
      <w:r w:rsidR="003D31A3">
        <w:rPr>
          <w:rFonts w:ascii="仿宋_GB2312" w:eastAsia="仿宋_GB2312" w:hint="eastAsia"/>
          <w:sz w:val="32"/>
          <w:szCs w:val="32"/>
        </w:rPr>
        <w:t>发放</w:t>
      </w:r>
      <w:r w:rsidR="003D31A3" w:rsidRPr="003D31A3">
        <w:rPr>
          <w:rFonts w:ascii="仿宋_GB2312" w:eastAsia="仿宋_GB2312"/>
          <w:sz w:val="32"/>
          <w:szCs w:val="32"/>
        </w:rPr>
        <w:t>118</w:t>
      </w:r>
      <w:r w:rsidR="003D31A3">
        <w:rPr>
          <w:rFonts w:ascii="仿宋_GB2312" w:eastAsia="仿宋_GB2312" w:hint="eastAsia"/>
          <w:sz w:val="32"/>
          <w:szCs w:val="32"/>
        </w:rPr>
        <w:t>名学生的省优奖学金，</w:t>
      </w:r>
      <w:r w:rsidR="000B728A">
        <w:rPr>
          <w:rFonts w:ascii="仿宋_GB2312" w:eastAsia="仿宋_GB2312"/>
          <w:sz w:val="32"/>
          <w:szCs w:val="32"/>
        </w:rPr>
        <w:t>发放16名学生的国家奖学金，弥补</w:t>
      </w:r>
      <w:r w:rsidR="000B728A">
        <w:rPr>
          <w:rFonts w:ascii="仿宋_GB2312" w:eastAsia="仿宋_GB2312" w:hint="eastAsia"/>
          <w:sz w:val="32"/>
          <w:szCs w:val="32"/>
        </w:rPr>
        <w:t>了</w:t>
      </w:r>
      <w:r w:rsidR="000B728A">
        <w:rPr>
          <w:rFonts w:ascii="仿宋_GB2312" w:eastAsia="仿宋_GB2312" w:hint="eastAsia"/>
          <w:sz w:val="32"/>
          <w:szCs w:val="32"/>
        </w:rPr>
        <w:lastRenderedPageBreak/>
        <w:t>学院的</w:t>
      </w:r>
      <w:r w:rsidR="000B728A">
        <w:rPr>
          <w:rFonts w:ascii="仿宋_GB2312" w:eastAsia="仿宋_GB2312"/>
          <w:sz w:val="32"/>
          <w:szCs w:val="32"/>
        </w:rPr>
        <w:t>办学缺口</w:t>
      </w:r>
      <w:r w:rsidR="000B728A">
        <w:rPr>
          <w:rFonts w:ascii="仿宋_GB2312" w:eastAsia="仿宋_GB2312" w:hint="eastAsia"/>
          <w:sz w:val="32"/>
          <w:szCs w:val="32"/>
        </w:rPr>
        <w:t>，保障</w:t>
      </w:r>
      <w:r w:rsidR="000B728A">
        <w:rPr>
          <w:rFonts w:ascii="仿宋_GB2312" w:eastAsia="仿宋_GB2312"/>
          <w:sz w:val="32"/>
          <w:szCs w:val="32"/>
        </w:rPr>
        <w:t>学校正常运转</w:t>
      </w:r>
      <w:r w:rsidR="000B728A">
        <w:rPr>
          <w:rFonts w:ascii="仿宋_GB2312" w:eastAsia="仿宋_GB2312" w:hint="eastAsia"/>
          <w:sz w:val="32"/>
          <w:szCs w:val="32"/>
        </w:rPr>
        <w:t>，</w:t>
      </w:r>
      <w:r w:rsidR="000B728A">
        <w:rPr>
          <w:rFonts w:ascii="仿宋_GB2312" w:eastAsia="仿宋_GB2312" w:hAnsi="仿宋_GB2312" w:cs="仿宋_GB2312"/>
          <w:color w:val="000000"/>
          <w:sz w:val="31"/>
          <w:szCs w:val="31"/>
        </w:rPr>
        <w:t>当年年度项目绩效目标完成。</w:t>
      </w:r>
      <w:r w:rsidRPr="00963983">
        <w:rPr>
          <w:rFonts w:ascii="仿宋_GB2312" w:eastAsia="仿宋_GB2312" w:hAnsi="仿宋_GB2312" w:cs="仿宋_GB2312" w:hint="eastAsia"/>
          <w:color w:val="000000"/>
          <w:sz w:val="31"/>
          <w:szCs w:val="31"/>
        </w:rPr>
        <w:t>发现的主要问题及原因：</w:t>
      </w:r>
      <w:r>
        <w:rPr>
          <w:rFonts w:ascii="仿宋_GB2312" w:eastAsia="仿宋_GB2312" w:hAnsi="仿宋_GB2312" w:cs="仿宋_GB2312" w:hint="eastAsia"/>
          <w:color w:val="000000"/>
          <w:sz w:val="31"/>
          <w:szCs w:val="31"/>
        </w:rPr>
        <w:t>一是</w:t>
      </w:r>
      <w:r w:rsidRPr="00963983">
        <w:rPr>
          <w:rFonts w:ascii="仿宋_GB2312" w:eastAsia="仿宋_GB2312" w:hAnsi="仿宋_GB2312" w:cs="仿宋_GB2312" w:hint="eastAsia"/>
          <w:color w:val="000000"/>
          <w:sz w:val="31"/>
          <w:szCs w:val="31"/>
        </w:rPr>
        <w:t>由于学生人数众多，有相当一部份同学银行卡保管不善，时有丢失，给发放工</w:t>
      </w:r>
      <w:r>
        <w:rPr>
          <w:rFonts w:ascii="仿宋_GB2312" w:eastAsia="仿宋_GB2312" w:hAnsi="仿宋_GB2312" w:cs="仿宋_GB2312" w:hint="eastAsia"/>
          <w:color w:val="000000"/>
          <w:sz w:val="31"/>
          <w:szCs w:val="31"/>
        </w:rPr>
        <w:t>作造成一定难度；二是代发银行失败重发反馈不及时，影响了发放效率</w:t>
      </w:r>
      <w:r w:rsidRPr="00963983">
        <w:rPr>
          <w:rFonts w:ascii="仿宋_GB2312" w:eastAsia="仿宋_GB2312" w:hAnsi="仿宋_GB2312" w:cs="仿宋_GB2312" w:hint="eastAsia"/>
          <w:color w:val="000000"/>
          <w:sz w:val="31"/>
          <w:szCs w:val="31"/>
        </w:rPr>
        <w:t>。下一步改进措施：总结经验，参照《海南省人民政府关于加快推进海南省社会保障卡“一卡通”服务管理工作的指导意见》（琼府【</w:t>
      </w:r>
      <w:r w:rsidRPr="00963983">
        <w:rPr>
          <w:rFonts w:ascii="仿宋_GB2312" w:eastAsia="仿宋_GB2312" w:hAnsi="仿宋_GB2312" w:cs="仿宋_GB2312"/>
          <w:color w:val="000000"/>
          <w:sz w:val="31"/>
          <w:szCs w:val="31"/>
        </w:rPr>
        <w:t>2019】23号）文，发动学生统一办理“一卡通”，为发放工作扫清障碍，加快预算执行，争取圆满完成项目预算。</w:t>
      </w:r>
      <w:r w:rsidR="0055511D">
        <w:rPr>
          <w:rFonts w:ascii="仿宋_GB2312" w:eastAsia="仿宋_GB2312" w:hAnsi="仿宋_GB2312" w:cs="仿宋_GB2312" w:hint="eastAsia"/>
          <w:color w:val="000000"/>
          <w:sz w:val="31"/>
          <w:szCs w:val="31"/>
        </w:rPr>
        <w:t>（</w:t>
      </w:r>
      <w:r w:rsidR="0055511D" w:rsidRPr="0055511D">
        <w:rPr>
          <w:rFonts w:ascii="仿宋_GB2312" w:eastAsia="仿宋_GB2312" w:hAnsi="仿宋_GB2312" w:cs="仿宋_GB2312" w:hint="eastAsia"/>
          <w:color w:val="000000"/>
          <w:sz w:val="31"/>
          <w:szCs w:val="31"/>
        </w:rPr>
        <w:t>自评报告详见附件</w:t>
      </w:r>
      <w:r w:rsidR="0055511D" w:rsidRPr="0055511D">
        <w:rPr>
          <w:rFonts w:ascii="仿宋_GB2312" w:eastAsia="仿宋_GB2312" w:hAnsi="仿宋_GB2312" w:cs="仿宋_GB2312"/>
          <w:color w:val="000000"/>
          <w:sz w:val="31"/>
          <w:szCs w:val="31"/>
        </w:rPr>
        <w:t>2</w:t>
      </w:r>
      <w:r w:rsidR="0055511D">
        <w:rPr>
          <w:rFonts w:ascii="仿宋_GB2312" w:eastAsia="仿宋_GB2312" w:hAnsi="仿宋_GB2312" w:cs="仿宋_GB2312" w:hint="eastAsia"/>
          <w:color w:val="000000"/>
          <w:sz w:val="31"/>
          <w:szCs w:val="31"/>
        </w:rPr>
        <w:t>）。</w:t>
      </w:r>
    </w:p>
    <w:p w14:paraId="270BE603" w14:textId="3FB56F92" w:rsidR="0058446E" w:rsidRDefault="000B728A">
      <w:pPr>
        <w:spacing w:line="640" w:lineRule="exact"/>
        <w:ind w:firstLineChars="200" w:firstLine="640"/>
        <w:jc w:val="both"/>
        <w:rPr>
          <w:rFonts w:ascii="楷体" w:eastAsia="楷体" w:hAnsi="楷体" w:cs="楷体"/>
          <w:bCs/>
          <w:sz w:val="32"/>
          <w:szCs w:val="32"/>
        </w:rPr>
      </w:pPr>
      <w:r>
        <w:rPr>
          <w:rFonts w:ascii="楷体" w:eastAsia="楷体" w:hAnsi="楷体" w:cs="楷体" w:hint="eastAsia"/>
          <w:bCs/>
          <w:sz w:val="32"/>
          <w:szCs w:val="32"/>
        </w:rPr>
        <w:t>（三）部门评价结果</w:t>
      </w:r>
    </w:p>
    <w:p w14:paraId="732E4975" w14:textId="4BA7345F" w:rsidR="0044267B" w:rsidRDefault="0044267B">
      <w:pPr>
        <w:spacing w:line="640" w:lineRule="exact"/>
        <w:ind w:firstLineChars="200" w:firstLine="640"/>
        <w:jc w:val="both"/>
        <w:rPr>
          <w:rFonts w:ascii="仿宋_GB2312" w:eastAsia="仿宋_GB2312"/>
          <w:sz w:val="32"/>
          <w:szCs w:val="32"/>
        </w:rPr>
      </w:pPr>
      <w:r>
        <w:rPr>
          <w:rFonts w:ascii="仿宋_GB2312" w:eastAsia="仿宋_GB2312" w:hint="eastAsia"/>
          <w:sz w:val="32"/>
          <w:szCs w:val="32"/>
        </w:rPr>
        <w:t>本单位决算</w:t>
      </w:r>
      <w:r w:rsidRPr="0044267B">
        <w:rPr>
          <w:rFonts w:ascii="仿宋_GB2312" w:eastAsia="仿宋_GB2312" w:hint="eastAsia"/>
          <w:sz w:val="32"/>
          <w:szCs w:val="32"/>
        </w:rPr>
        <w:t>无此项内容</w:t>
      </w:r>
      <w:r w:rsidR="00B32C68">
        <w:rPr>
          <w:rFonts w:ascii="仿宋_GB2312" w:eastAsia="仿宋_GB2312" w:hint="eastAsia"/>
          <w:sz w:val="32"/>
          <w:szCs w:val="32"/>
        </w:rPr>
        <w:t>。</w:t>
      </w:r>
    </w:p>
    <w:p w14:paraId="14B075AE" w14:textId="1AD83321" w:rsidR="0058446E" w:rsidRDefault="000B728A">
      <w:pPr>
        <w:spacing w:line="640" w:lineRule="exact"/>
        <w:ind w:firstLineChars="200" w:firstLine="640"/>
        <w:jc w:val="both"/>
        <w:rPr>
          <w:rFonts w:ascii="楷体" w:eastAsia="楷体" w:hAnsi="楷体" w:cs="楷体"/>
          <w:bCs/>
          <w:sz w:val="32"/>
          <w:szCs w:val="32"/>
        </w:rPr>
      </w:pPr>
      <w:r>
        <w:rPr>
          <w:rFonts w:ascii="楷体" w:eastAsia="楷体" w:hAnsi="楷体" w:cs="楷体" w:hint="eastAsia"/>
          <w:bCs/>
          <w:sz w:val="32"/>
          <w:szCs w:val="32"/>
        </w:rPr>
        <w:t>（四）财政评价结果</w:t>
      </w:r>
    </w:p>
    <w:p w14:paraId="0B8609D9" w14:textId="77777777" w:rsidR="00B32C68" w:rsidRDefault="00B32C68">
      <w:pPr>
        <w:spacing w:line="640" w:lineRule="exact"/>
        <w:ind w:firstLineChars="200" w:firstLine="640"/>
        <w:jc w:val="both"/>
        <w:rPr>
          <w:rFonts w:ascii="仿宋_GB2312" w:eastAsia="仿宋_GB2312"/>
          <w:sz w:val="32"/>
          <w:szCs w:val="32"/>
        </w:rPr>
      </w:pPr>
      <w:r w:rsidRPr="00B32C68">
        <w:rPr>
          <w:rFonts w:ascii="仿宋_GB2312" w:eastAsia="仿宋_GB2312" w:hint="eastAsia"/>
          <w:sz w:val="32"/>
          <w:szCs w:val="32"/>
        </w:rPr>
        <w:t>本单位决算无此项内容。</w:t>
      </w:r>
    </w:p>
    <w:p w14:paraId="344080D7" w14:textId="02979043" w:rsidR="0058446E" w:rsidRDefault="000B728A">
      <w:pPr>
        <w:spacing w:line="640" w:lineRule="exact"/>
        <w:ind w:firstLineChars="200" w:firstLine="640"/>
        <w:jc w:val="both"/>
        <w:rPr>
          <w:rFonts w:ascii="黑体" w:eastAsia="黑体" w:hAnsi="黑体" w:cs="黑体"/>
          <w:bCs/>
          <w:sz w:val="32"/>
          <w:szCs w:val="32"/>
        </w:rPr>
      </w:pPr>
      <w:r>
        <w:rPr>
          <w:rFonts w:ascii="黑体" w:eastAsia="黑体" w:hAnsi="黑体" w:cs="黑体" w:hint="eastAsia"/>
          <w:bCs/>
          <w:sz w:val="32"/>
          <w:szCs w:val="32"/>
        </w:rPr>
        <w:t>十一、其他重要事项情况说明</w:t>
      </w:r>
    </w:p>
    <w:p w14:paraId="406950A4" w14:textId="77777777" w:rsidR="0058446E" w:rsidRDefault="000B728A">
      <w:pPr>
        <w:spacing w:line="640" w:lineRule="exact"/>
        <w:ind w:firstLineChars="200" w:firstLine="640"/>
        <w:jc w:val="both"/>
        <w:rPr>
          <w:rFonts w:ascii="楷体" w:eastAsia="楷体" w:hAnsi="楷体"/>
          <w:sz w:val="32"/>
          <w:szCs w:val="32"/>
        </w:rPr>
      </w:pPr>
      <w:bookmarkStart w:id="96" w:name="_Toc18325_WPSOffice_Level2"/>
      <w:bookmarkStart w:id="97" w:name="_Toc23598_WPSOffice_Level2"/>
      <w:bookmarkStart w:id="98" w:name="_Toc15565_WPSOffice_Level2"/>
      <w:bookmarkStart w:id="99" w:name="_Toc15262_WPSOffice_Level2"/>
      <w:bookmarkStart w:id="100" w:name="_Toc5978_WPSOffice_Level2"/>
      <w:bookmarkStart w:id="101" w:name="_Toc32639_WPSOffice_Level2"/>
      <w:r>
        <w:rPr>
          <w:rFonts w:ascii="楷体" w:eastAsia="楷体" w:hAnsi="楷体" w:hint="eastAsia"/>
          <w:sz w:val="32"/>
          <w:szCs w:val="32"/>
        </w:rPr>
        <w:t>（一）机关运行经费支出情况</w:t>
      </w:r>
      <w:bookmarkEnd w:id="96"/>
      <w:bookmarkEnd w:id="97"/>
      <w:bookmarkEnd w:id="98"/>
      <w:bookmarkEnd w:id="99"/>
      <w:bookmarkEnd w:id="100"/>
      <w:bookmarkEnd w:id="101"/>
    </w:p>
    <w:p w14:paraId="28F28022" w14:textId="77777777" w:rsidR="00B32C68" w:rsidRDefault="00B32C68">
      <w:pPr>
        <w:spacing w:line="640" w:lineRule="exact"/>
        <w:ind w:firstLineChars="200" w:firstLine="640"/>
        <w:jc w:val="both"/>
        <w:rPr>
          <w:rFonts w:ascii="仿宋_GB2312" w:eastAsia="仿宋_GB2312"/>
          <w:sz w:val="32"/>
          <w:szCs w:val="32"/>
        </w:rPr>
      </w:pPr>
      <w:bookmarkStart w:id="102" w:name="_Toc30383_WPSOffice_Level2"/>
      <w:bookmarkStart w:id="103" w:name="_Toc25333_WPSOffice_Level2"/>
      <w:bookmarkStart w:id="104" w:name="_Toc23966_WPSOffice_Level2"/>
      <w:bookmarkStart w:id="105" w:name="_Toc32689_WPSOffice_Level2"/>
      <w:bookmarkStart w:id="106" w:name="_Toc3131_WPSOffice_Level2"/>
      <w:bookmarkStart w:id="107" w:name="_Toc13084_WPSOffice_Level2"/>
      <w:r w:rsidRPr="00B32C68">
        <w:rPr>
          <w:rFonts w:ascii="仿宋_GB2312" w:eastAsia="仿宋_GB2312" w:hint="eastAsia"/>
          <w:sz w:val="32"/>
          <w:szCs w:val="32"/>
        </w:rPr>
        <w:t>本单位决算无此项内容。</w:t>
      </w:r>
    </w:p>
    <w:p w14:paraId="4E19D447" w14:textId="3BDD0415" w:rsidR="0058446E" w:rsidRDefault="000B728A">
      <w:pPr>
        <w:spacing w:line="640" w:lineRule="exact"/>
        <w:ind w:firstLineChars="200" w:firstLine="640"/>
        <w:jc w:val="both"/>
        <w:rPr>
          <w:rFonts w:ascii="楷体" w:eastAsia="楷体" w:hAnsi="楷体"/>
          <w:sz w:val="32"/>
          <w:szCs w:val="32"/>
        </w:rPr>
      </w:pPr>
      <w:r>
        <w:rPr>
          <w:rFonts w:ascii="楷体" w:eastAsia="楷体" w:hAnsi="楷体" w:hint="eastAsia"/>
          <w:sz w:val="32"/>
          <w:szCs w:val="32"/>
        </w:rPr>
        <w:t>（二）政府采购支出情况</w:t>
      </w:r>
      <w:bookmarkEnd w:id="102"/>
      <w:bookmarkEnd w:id="103"/>
      <w:bookmarkEnd w:id="104"/>
      <w:bookmarkEnd w:id="105"/>
      <w:bookmarkEnd w:id="106"/>
      <w:bookmarkEnd w:id="107"/>
    </w:p>
    <w:p w14:paraId="6A48B13D" w14:textId="77777777" w:rsidR="0058446E" w:rsidRDefault="000B728A">
      <w:pPr>
        <w:spacing w:line="640" w:lineRule="exact"/>
        <w:ind w:firstLineChars="200" w:firstLine="640"/>
        <w:jc w:val="both"/>
        <w:rPr>
          <w:rFonts w:ascii="仿宋_GB2312" w:eastAsia="仿宋_GB2312"/>
          <w:sz w:val="32"/>
          <w:szCs w:val="32"/>
        </w:rPr>
      </w:pPr>
      <w:r>
        <w:rPr>
          <w:rFonts w:ascii="仿宋_GB2312" w:eastAsia="仿宋_GB2312" w:hint="eastAsia"/>
          <w:sz w:val="32"/>
          <w:szCs w:val="32"/>
        </w:rPr>
        <w:t>202</w:t>
      </w:r>
      <w:r>
        <w:rPr>
          <w:rFonts w:ascii="仿宋_GB2312" w:eastAsia="仿宋_GB2312"/>
          <w:sz w:val="32"/>
          <w:szCs w:val="32"/>
        </w:rPr>
        <w:t>3</w:t>
      </w:r>
      <w:r>
        <w:rPr>
          <w:rFonts w:ascii="仿宋_GB2312" w:eastAsia="仿宋_GB2312" w:hint="eastAsia"/>
          <w:sz w:val="32"/>
          <w:szCs w:val="32"/>
        </w:rPr>
        <w:t>年度省高级技工学校政府采购支出总额</w:t>
      </w:r>
      <w:r>
        <w:rPr>
          <w:rFonts w:ascii="仿宋_GB2312" w:eastAsia="仿宋_GB2312"/>
          <w:sz w:val="32"/>
          <w:szCs w:val="32"/>
        </w:rPr>
        <w:t>6</w:t>
      </w:r>
      <w:r>
        <w:rPr>
          <w:rFonts w:ascii="仿宋_GB2312" w:eastAsia="仿宋_GB2312" w:hint="eastAsia"/>
          <w:sz w:val="32"/>
          <w:szCs w:val="32"/>
        </w:rPr>
        <w:t>,</w:t>
      </w:r>
      <w:r>
        <w:rPr>
          <w:rFonts w:ascii="仿宋_GB2312" w:eastAsia="仿宋_GB2312"/>
          <w:sz w:val="32"/>
          <w:szCs w:val="32"/>
        </w:rPr>
        <w:t>802.21</w:t>
      </w:r>
      <w:r>
        <w:rPr>
          <w:rFonts w:ascii="仿宋_GB2312" w:eastAsia="仿宋_GB2312" w:hint="eastAsia"/>
          <w:sz w:val="32"/>
          <w:szCs w:val="32"/>
        </w:rPr>
        <w:t>万元，其中：政府采购货物支出</w:t>
      </w:r>
      <w:r>
        <w:rPr>
          <w:rFonts w:ascii="仿宋_GB2312" w:eastAsia="仿宋_GB2312"/>
          <w:sz w:val="32"/>
          <w:szCs w:val="32"/>
        </w:rPr>
        <w:t>3</w:t>
      </w:r>
      <w:r>
        <w:rPr>
          <w:rFonts w:ascii="仿宋_GB2312" w:eastAsia="仿宋_GB2312" w:hint="eastAsia"/>
          <w:sz w:val="32"/>
          <w:szCs w:val="32"/>
        </w:rPr>
        <w:t>,</w:t>
      </w:r>
      <w:r>
        <w:rPr>
          <w:rFonts w:ascii="仿宋_GB2312" w:eastAsia="仿宋_GB2312"/>
          <w:sz w:val="32"/>
          <w:szCs w:val="32"/>
        </w:rPr>
        <w:t>741.71</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万元、政府采购服务支出0万元。授予中小企业合同金额</w:t>
      </w:r>
      <w:r>
        <w:rPr>
          <w:rFonts w:ascii="仿宋_GB2312" w:eastAsia="仿宋_GB2312"/>
          <w:sz w:val="32"/>
          <w:szCs w:val="32"/>
        </w:rPr>
        <w:t>1,400.98</w:t>
      </w:r>
      <w:r>
        <w:rPr>
          <w:rFonts w:ascii="仿宋_GB2312" w:eastAsia="仿宋_GB2312" w:hint="eastAsia"/>
          <w:sz w:val="32"/>
          <w:szCs w:val="32"/>
        </w:rPr>
        <w:t>万元，占政府采购支出总额的</w:t>
      </w:r>
      <w:r>
        <w:rPr>
          <w:rFonts w:ascii="仿宋_GB2312" w:eastAsia="仿宋_GB2312"/>
          <w:sz w:val="32"/>
          <w:szCs w:val="32"/>
        </w:rPr>
        <w:t>37.44</w:t>
      </w:r>
      <w:r>
        <w:rPr>
          <w:rFonts w:ascii="仿宋_GB2312" w:eastAsia="仿宋_GB2312" w:hint="eastAsia"/>
          <w:sz w:val="32"/>
          <w:szCs w:val="32"/>
        </w:rPr>
        <w:t>%，</w:t>
      </w:r>
      <w:r>
        <w:rPr>
          <w:rFonts w:ascii="仿宋_GB2312" w:eastAsia="仿宋_GB2312" w:hint="eastAsia"/>
          <w:sz w:val="32"/>
          <w:szCs w:val="32"/>
        </w:rPr>
        <w:lastRenderedPageBreak/>
        <w:t>其中：授予小微企业合同金额</w:t>
      </w:r>
      <w:r>
        <w:rPr>
          <w:rFonts w:ascii="仿宋_GB2312" w:eastAsia="仿宋_GB2312"/>
          <w:sz w:val="32"/>
          <w:szCs w:val="32"/>
        </w:rPr>
        <w:t>835.42</w:t>
      </w:r>
      <w:r>
        <w:rPr>
          <w:rFonts w:ascii="仿宋_GB2312" w:eastAsia="仿宋_GB2312" w:hint="eastAsia"/>
          <w:sz w:val="32"/>
          <w:szCs w:val="32"/>
        </w:rPr>
        <w:t>万元，占授予中小企业合同金额的</w:t>
      </w:r>
      <w:r>
        <w:rPr>
          <w:rFonts w:ascii="仿宋_GB2312" w:eastAsia="仿宋_GB2312"/>
          <w:sz w:val="32"/>
          <w:szCs w:val="32"/>
        </w:rPr>
        <w:t>59.63</w:t>
      </w:r>
      <w:r>
        <w:rPr>
          <w:rFonts w:ascii="仿宋_GB2312" w:eastAsia="仿宋_GB2312" w:hint="eastAsia"/>
          <w:sz w:val="32"/>
          <w:szCs w:val="32"/>
        </w:rPr>
        <w:t>%。</w:t>
      </w:r>
    </w:p>
    <w:p w14:paraId="2EB01FB5" w14:textId="77777777" w:rsidR="0058446E" w:rsidRDefault="000B728A">
      <w:pPr>
        <w:spacing w:line="640" w:lineRule="exact"/>
        <w:ind w:firstLineChars="200" w:firstLine="640"/>
        <w:jc w:val="both"/>
        <w:rPr>
          <w:rFonts w:ascii="楷体" w:eastAsia="楷体" w:hAnsi="楷体"/>
          <w:sz w:val="32"/>
          <w:szCs w:val="32"/>
        </w:rPr>
      </w:pPr>
      <w:bookmarkStart w:id="108" w:name="_Toc29584_WPSOffice_Level2"/>
      <w:bookmarkStart w:id="109" w:name="_Toc19989_WPSOffice_Level2"/>
      <w:bookmarkStart w:id="110" w:name="_Toc15129_WPSOffice_Level2"/>
      <w:bookmarkStart w:id="111" w:name="_Toc527_WPSOffice_Level2"/>
      <w:bookmarkStart w:id="112" w:name="_Toc6016_WPSOffice_Level2"/>
      <w:bookmarkStart w:id="113" w:name="_Toc10902_WPSOffice_Level2"/>
      <w:r>
        <w:rPr>
          <w:rFonts w:ascii="楷体" w:eastAsia="楷体" w:hAnsi="楷体" w:hint="eastAsia"/>
          <w:sz w:val="32"/>
          <w:szCs w:val="32"/>
        </w:rPr>
        <w:t>（三）国有资产占用情况</w:t>
      </w:r>
      <w:bookmarkEnd w:id="108"/>
      <w:bookmarkEnd w:id="109"/>
      <w:bookmarkEnd w:id="110"/>
      <w:bookmarkEnd w:id="111"/>
      <w:bookmarkEnd w:id="112"/>
      <w:bookmarkEnd w:id="113"/>
    </w:p>
    <w:p w14:paraId="38C3C2D5" w14:textId="4ECE653B" w:rsidR="0058446E" w:rsidRDefault="000B728A">
      <w:pPr>
        <w:spacing w:line="640" w:lineRule="exact"/>
        <w:ind w:firstLineChars="200" w:firstLine="640"/>
        <w:jc w:val="both"/>
        <w:rPr>
          <w:rFonts w:ascii="仿宋_GB2312" w:eastAsia="仿宋_GB2312"/>
          <w:sz w:val="32"/>
          <w:szCs w:val="32"/>
        </w:rPr>
      </w:pPr>
      <w:r>
        <w:rPr>
          <w:rFonts w:ascii="仿宋_GB2312" w:eastAsia="仿宋_GB2312" w:hint="eastAsia"/>
          <w:sz w:val="32"/>
          <w:szCs w:val="32"/>
        </w:rPr>
        <w:t>截至202</w:t>
      </w:r>
      <w:r>
        <w:rPr>
          <w:rFonts w:ascii="仿宋_GB2312" w:eastAsia="仿宋_GB2312"/>
          <w:sz w:val="32"/>
          <w:szCs w:val="32"/>
        </w:rPr>
        <w:t>3</w:t>
      </w:r>
      <w:r>
        <w:rPr>
          <w:rFonts w:ascii="仿宋_GB2312" w:eastAsia="仿宋_GB2312" w:hint="eastAsia"/>
          <w:sz w:val="32"/>
          <w:szCs w:val="32"/>
        </w:rPr>
        <w:t>年12月31日，本单位拥有房屋面积</w:t>
      </w:r>
      <w:r w:rsidRPr="00330DF8">
        <w:rPr>
          <w:rFonts w:ascii="仿宋_GB2312" w:eastAsia="仿宋_GB2312" w:hint="eastAsia"/>
          <w:sz w:val="32"/>
          <w:szCs w:val="32"/>
        </w:rPr>
        <w:t>207</w:t>
      </w:r>
      <w:r w:rsidR="003157DE" w:rsidRPr="00330DF8">
        <w:rPr>
          <w:rFonts w:ascii="仿宋_GB2312" w:eastAsia="仿宋_GB2312" w:hint="eastAsia"/>
          <w:sz w:val="32"/>
          <w:szCs w:val="32"/>
        </w:rPr>
        <w:t>,</w:t>
      </w:r>
      <w:r w:rsidRPr="00330DF8">
        <w:rPr>
          <w:rFonts w:ascii="仿宋_GB2312" w:eastAsia="仿宋_GB2312" w:hint="eastAsia"/>
          <w:sz w:val="32"/>
          <w:szCs w:val="32"/>
        </w:rPr>
        <w:t>564.49</w:t>
      </w:r>
      <w:r>
        <w:rPr>
          <w:rFonts w:ascii="仿宋_GB2312" w:eastAsia="仿宋_GB2312" w:hint="eastAsia"/>
          <w:sz w:val="32"/>
          <w:szCs w:val="32"/>
        </w:rPr>
        <w:t>平方米，其中：办公用房</w:t>
      </w:r>
      <w:r>
        <w:rPr>
          <w:rFonts w:ascii="仿宋_GB2312" w:eastAsia="仿宋_GB2312"/>
          <w:sz w:val="32"/>
          <w:szCs w:val="32"/>
        </w:rPr>
        <w:t>13,640.85</w:t>
      </w:r>
      <w:r>
        <w:rPr>
          <w:rFonts w:ascii="仿宋_GB2312" w:eastAsia="仿宋_GB2312" w:hint="eastAsia"/>
          <w:sz w:val="32"/>
          <w:szCs w:val="32"/>
        </w:rPr>
        <w:t>平方米，业务用房</w:t>
      </w:r>
      <w:r w:rsidR="00667BBB">
        <w:rPr>
          <w:rFonts w:ascii="仿宋_GB2312" w:eastAsia="仿宋_GB2312"/>
          <w:sz w:val="32"/>
          <w:szCs w:val="32"/>
        </w:rPr>
        <w:t>182,167</w:t>
      </w:r>
      <w:r>
        <w:rPr>
          <w:rFonts w:ascii="仿宋_GB2312" w:eastAsia="仿宋_GB2312" w:hint="eastAsia"/>
          <w:sz w:val="32"/>
          <w:szCs w:val="32"/>
        </w:rPr>
        <w:t>平方米，其他（不含构筑物）</w:t>
      </w:r>
      <w:r w:rsidRPr="00330DF8">
        <w:rPr>
          <w:rFonts w:ascii="仿宋_GB2312" w:eastAsia="仿宋_GB2312" w:hint="eastAsia"/>
          <w:sz w:val="32"/>
          <w:szCs w:val="32"/>
        </w:rPr>
        <w:t>11</w:t>
      </w:r>
      <w:r w:rsidR="003157DE" w:rsidRPr="00330DF8">
        <w:rPr>
          <w:rFonts w:ascii="仿宋_GB2312" w:eastAsia="仿宋_GB2312"/>
          <w:sz w:val="32"/>
          <w:szCs w:val="32"/>
        </w:rPr>
        <w:t>,</w:t>
      </w:r>
      <w:r w:rsidRPr="00330DF8">
        <w:rPr>
          <w:rFonts w:ascii="仿宋_GB2312" w:eastAsia="仿宋_GB2312" w:hint="eastAsia"/>
          <w:sz w:val="32"/>
          <w:szCs w:val="32"/>
        </w:rPr>
        <w:t>756.64</w:t>
      </w:r>
      <w:r>
        <w:rPr>
          <w:rFonts w:ascii="仿宋_GB2312" w:eastAsia="仿宋_GB2312" w:hint="eastAsia"/>
          <w:sz w:val="32"/>
          <w:szCs w:val="32"/>
        </w:rPr>
        <w:t>平方米。</w:t>
      </w:r>
    </w:p>
    <w:p w14:paraId="1EA0FD8B" w14:textId="77777777" w:rsidR="0058446E" w:rsidRDefault="000B728A">
      <w:pPr>
        <w:spacing w:line="6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本单位共有车辆3辆，其中：从车辆种类说明：轿车3辆；从车辆使用情况说明：应急保障用车2辆、机要通信用车1辆。</w:t>
      </w:r>
    </w:p>
    <w:p w14:paraId="43106850" w14:textId="6C70A11D" w:rsidR="0058446E" w:rsidRPr="00B36FCA" w:rsidRDefault="000B728A">
      <w:pPr>
        <w:spacing w:line="640" w:lineRule="exact"/>
        <w:ind w:firstLineChars="200" w:firstLine="640"/>
        <w:jc w:val="both"/>
        <w:rPr>
          <w:rFonts w:ascii="仿宋_GB2312" w:eastAsia="仿宋_GB2312" w:hAnsi="仿宋_GB2312" w:cs="仿宋_GB2312"/>
          <w:sz w:val="32"/>
          <w:szCs w:val="32"/>
        </w:rPr>
      </w:pPr>
      <w:r w:rsidRPr="00B36FCA">
        <w:rPr>
          <w:rFonts w:ascii="仿宋_GB2312" w:eastAsia="仿宋_GB2312" w:hAnsi="仿宋_GB2312" w:cs="仿宋_GB2312" w:hint="eastAsia"/>
          <w:sz w:val="32"/>
          <w:szCs w:val="32"/>
        </w:rPr>
        <w:t>单价100万元（含）以上设备（不含车辆）</w:t>
      </w:r>
      <w:r w:rsidR="00B36FCA" w:rsidRPr="00B36FCA">
        <w:rPr>
          <w:rFonts w:ascii="仿宋_GB2312" w:eastAsia="仿宋_GB2312" w:hAnsi="仿宋_GB2312" w:cs="仿宋_GB2312"/>
          <w:sz w:val="32"/>
          <w:szCs w:val="32"/>
        </w:rPr>
        <w:t>4</w:t>
      </w:r>
      <w:r w:rsidRPr="00B36FCA">
        <w:rPr>
          <w:rFonts w:ascii="仿宋_GB2312" w:eastAsia="仿宋_GB2312" w:hAnsi="仿宋_GB2312" w:cs="仿宋_GB2312" w:hint="eastAsia"/>
          <w:sz w:val="32"/>
          <w:szCs w:val="32"/>
        </w:rPr>
        <w:t>台（套）。</w:t>
      </w:r>
    </w:p>
    <w:p w14:paraId="141586DB" w14:textId="4B03271A" w:rsidR="0058446E" w:rsidRDefault="000B728A">
      <w:pPr>
        <w:spacing w:line="64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年</w:t>
      </w:r>
      <w:r w:rsidRPr="00330DF8">
        <w:rPr>
          <w:rFonts w:ascii="仿宋_GB2312" w:eastAsia="仿宋_GB2312" w:hAnsi="仿宋_GB2312" w:cs="仿宋_GB2312" w:hint="eastAsia"/>
          <w:sz w:val="32"/>
          <w:szCs w:val="32"/>
        </w:rPr>
        <w:t>末在建工程7</w:t>
      </w:r>
      <w:r w:rsidR="003157DE" w:rsidRPr="00330DF8">
        <w:rPr>
          <w:rFonts w:ascii="仿宋_GB2312" w:eastAsia="仿宋_GB2312" w:hAnsi="仿宋_GB2312" w:cs="仿宋_GB2312"/>
          <w:sz w:val="32"/>
          <w:szCs w:val="32"/>
        </w:rPr>
        <w:t>,</w:t>
      </w:r>
      <w:r w:rsidRPr="00330DF8">
        <w:rPr>
          <w:rFonts w:ascii="仿宋_GB2312" w:eastAsia="仿宋_GB2312" w:hAnsi="仿宋_GB2312" w:cs="仿宋_GB2312" w:hint="eastAsia"/>
          <w:sz w:val="32"/>
          <w:szCs w:val="32"/>
        </w:rPr>
        <w:t>014.</w:t>
      </w:r>
      <w:r w:rsidR="00330DF8" w:rsidRPr="00330DF8">
        <w:rPr>
          <w:rFonts w:ascii="仿宋_GB2312" w:eastAsia="仿宋_GB2312" w:hAnsi="仿宋_GB2312" w:cs="仿宋_GB2312"/>
          <w:sz w:val="32"/>
          <w:szCs w:val="32"/>
        </w:rPr>
        <w:t>28</w:t>
      </w:r>
      <w:r w:rsidRPr="00330DF8">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w:t>
      </w:r>
      <w:bookmarkStart w:id="114" w:name="_Toc8808_WPSOffice_Level1"/>
      <w:bookmarkStart w:id="115" w:name="_Toc8874_WPSOffice_Level1"/>
      <w:bookmarkStart w:id="116" w:name="_Toc17580_WPSOffice_Level1"/>
      <w:bookmarkStart w:id="117" w:name="_Toc15425_WPSOffice_Level1"/>
      <w:bookmarkStart w:id="118" w:name="_Toc11039_WPSOffice_Level1"/>
      <w:bookmarkStart w:id="119" w:name="_Toc4398_WPSOffice_Level1"/>
    </w:p>
    <w:p w14:paraId="313FE154" w14:textId="77777777" w:rsidR="0058446E" w:rsidRDefault="000B728A">
      <w:pPr>
        <w:spacing w:line="640" w:lineRule="exact"/>
        <w:ind w:firstLineChars="200" w:firstLine="640"/>
        <w:jc w:val="center"/>
        <w:rPr>
          <w:rFonts w:ascii="黑体" w:eastAsia="黑体" w:hAnsi="ˎ̥" w:hint="eastAsia"/>
          <w:sz w:val="32"/>
          <w:szCs w:val="32"/>
        </w:rPr>
      </w:pPr>
      <w:r>
        <w:rPr>
          <w:rFonts w:ascii="黑体" w:eastAsia="黑体" w:hAnsi="ˎ̥" w:hint="eastAsia"/>
          <w:sz w:val="32"/>
          <w:szCs w:val="32"/>
        </w:rPr>
        <w:t>第四部分  名词解释</w:t>
      </w:r>
      <w:bookmarkEnd w:id="114"/>
      <w:bookmarkEnd w:id="115"/>
      <w:bookmarkEnd w:id="116"/>
      <w:bookmarkEnd w:id="117"/>
      <w:bookmarkEnd w:id="118"/>
      <w:bookmarkEnd w:id="119"/>
    </w:p>
    <w:p w14:paraId="5F16E3AB" w14:textId="77777777" w:rsidR="0058446E" w:rsidRDefault="000B728A">
      <w:pPr>
        <w:spacing w:line="640" w:lineRule="exact"/>
        <w:ind w:leftChars="200" w:left="480"/>
        <w:jc w:val="both"/>
        <w:rPr>
          <w:rFonts w:ascii="仿宋_GB2312" w:eastAsia="仿宋_GB2312" w:hAnsi="ˎ̥" w:hint="eastAsia"/>
          <w:sz w:val="32"/>
          <w:szCs w:val="32"/>
        </w:rPr>
      </w:pPr>
      <w:r>
        <w:rPr>
          <w:rFonts w:ascii="仿宋_GB2312" w:eastAsia="仿宋_GB2312" w:hAnsi="ˎ̥" w:hint="eastAsia"/>
          <w:sz w:val="32"/>
          <w:szCs w:val="32"/>
        </w:rPr>
        <w:t>一、财政拨款收入：指同级政府财政部门当年拨付的各</w:t>
      </w:r>
    </w:p>
    <w:p w14:paraId="309F398D" w14:textId="77777777" w:rsidR="0058446E" w:rsidRDefault="000B728A">
      <w:pPr>
        <w:spacing w:line="640" w:lineRule="exact"/>
        <w:jc w:val="both"/>
        <w:rPr>
          <w:rFonts w:ascii="仿宋_GB2312" w:eastAsia="仿宋_GB2312" w:hAnsi="ˎ̥" w:hint="eastAsia"/>
          <w:sz w:val="32"/>
          <w:szCs w:val="32"/>
        </w:rPr>
      </w:pPr>
      <w:r>
        <w:rPr>
          <w:rFonts w:ascii="仿宋_GB2312" w:eastAsia="仿宋_GB2312" w:hAnsi="ˎ̥" w:hint="eastAsia"/>
          <w:sz w:val="32"/>
          <w:szCs w:val="32"/>
        </w:rPr>
        <w:t>类财政拨款。</w:t>
      </w:r>
    </w:p>
    <w:p w14:paraId="6EA7999B"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二、上级补助收入：指事业单位从主管部门和上级单位取得的非财政补助收入。</w:t>
      </w:r>
    </w:p>
    <w:p w14:paraId="0EA484DE"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三、事业收入：指事业单位开展专业业务活动及辅助活动取得的收入。</w:t>
      </w:r>
    </w:p>
    <w:p w14:paraId="0087BF63"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四、经营收入：指事业单位在专业业务活动及其辅助活动之外开展非独立核算经营活动取得的收入。</w:t>
      </w:r>
    </w:p>
    <w:p w14:paraId="5714E3D2"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lastRenderedPageBreak/>
        <w:t>五、附属单位上缴收入：指事业单位取得附属独立核算单位根据有关规定上缴的收入。</w:t>
      </w:r>
    </w:p>
    <w:p w14:paraId="72F391B4"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六、其他收入：指除上述“财政拨款收入”“事业收入”“上级补助收入”“经营收入”“附属单位上缴收入”等以外的收入。</w:t>
      </w:r>
    </w:p>
    <w:p w14:paraId="23A81561"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七、使用非财政拨款结余：指事业单位在当年的“财政拨款收入”“事业收入”“经营收入”“其他收入”等不足以安排当年支出的情况下，使用非同级财政拨款结余资金弥补本年度收支缺口。</w:t>
      </w:r>
    </w:p>
    <w:p w14:paraId="1ADF32A0"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八、年初结转和结余：指以前年度尚未完成、结转到本年按有关规定继续使用的资金，或项目已完成等产生的结余资金。</w:t>
      </w:r>
    </w:p>
    <w:p w14:paraId="369577DA"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九、结余分配：指事业单位缴纳企业所得税以及从非财政拨款结余或经营结余中提取各类结余的情况。</w:t>
      </w:r>
    </w:p>
    <w:p w14:paraId="4CDB3FCA"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5EF39371"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十一、基本支出：指为保障机构正常运转、完成日常工作任务而发生的人员支出和公用支出。</w:t>
      </w:r>
    </w:p>
    <w:p w14:paraId="089AD89C"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lastRenderedPageBreak/>
        <w:t>十二、项目支出：指在基本支出之外为完成特定行政任务和事业发展目标所发生的支出。</w:t>
      </w:r>
    </w:p>
    <w:p w14:paraId="54E0F81F"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十三、经营支出：指事业单位在专业业务活动及其辅助活动之外开展非独立核算经营活动发生的支出。</w:t>
      </w:r>
    </w:p>
    <w:p w14:paraId="5A186CEA"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2F159367" w14:textId="77777777" w:rsidR="0058446E" w:rsidRDefault="000B728A">
      <w:pPr>
        <w:spacing w:line="640"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w:t>
      </w:r>
      <w:r>
        <w:rPr>
          <w:rFonts w:ascii="仿宋_GB2312" w:eastAsia="仿宋_GB2312" w:hAnsi="ˎ̥" w:hint="eastAsia"/>
          <w:sz w:val="32"/>
          <w:szCs w:val="32"/>
        </w:rPr>
        <w:lastRenderedPageBreak/>
        <w:t>办公用房取暖费、办公用房物业管理费、公务用车运行维护费以及其他费用等。</w:t>
      </w:r>
    </w:p>
    <w:p w14:paraId="6E4B7D98" w14:textId="77777777" w:rsidR="0058446E" w:rsidRDefault="0058446E">
      <w:pPr>
        <w:spacing w:line="640" w:lineRule="exact"/>
        <w:ind w:firstLineChars="193" w:firstLine="463"/>
      </w:pPr>
    </w:p>
    <w:sectPr w:rsidR="0058446E">
      <w:footerReference w:type="default" r:id="rId7"/>
      <w:pgSz w:w="11907" w:h="16840"/>
      <w:pgMar w:top="1440" w:right="1797" w:bottom="1440" w:left="179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8CEE2" w14:textId="77777777" w:rsidR="002B184F" w:rsidRDefault="002B184F">
      <w:r>
        <w:separator/>
      </w:r>
    </w:p>
  </w:endnote>
  <w:endnote w:type="continuationSeparator" w:id="0">
    <w:p w14:paraId="5B262D73" w14:textId="77777777" w:rsidR="002B184F" w:rsidRDefault="002B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roman"/>
    <w:pitch w:val="default"/>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roma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589948"/>
    </w:sdtPr>
    <w:sdtEndPr/>
    <w:sdtContent>
      <w:p w14:paraId="54F9F10B" w14:textId="3F7AC37F" w:rsidR="0058446E" w:rsidRDefault="000B728A">
        <w:pPr>
          <w:pStyle w:val="a3"/>
          <w:jc w:val="center"/>
        </w:pPr>
        <w:r>
          <w:fldChar w:fldCharType="begin"/>
        </w:r>
        <w:r>
          <w:instrText>PAGE   \* MERGEFORMAT</w:instrText>
        </w:r>
        <w:r>
          <w:fldChar w:fldCharType="separate"/>
        </w:r>
        <w:r w:rsidR="00852396" w:rsidRPr="00852396">
          <w:rPr>
            <w:noProof/>
            <w:lang w:val="zh-CN"/>
          </w:rPr>
          <w:t>2</w:t>
        </w:r>
        <w:r>
          <w:fldChar w:fldCharType="end"/>
        </w:r>
      </w:p>
    </w:sdtContent>
  </w:sdt>
  <w:p w14:paraId="7A7A5DCF" w14:textId="77777777" w:rsidR="0058446E" w:rsidRDefault="0058446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0D146" w14:textId="77777777" w:rsidR="002B184F" w:rsidRDefault="002B184F">
      <w:r>
        <w:separator/>
      </w:r>
    </w:p>
  </w:footnote>
  <w:footnote w:type="continuationSeparator" w:id="0">
    <w:p w14:paraId="78DD2334" w14:textId="77777777" w:rsidR="002B184F" w:rsidRDefault="002B18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kOGViN2RjZDVhOWYzMzllNjhkMGRjZTg2NzJhZTkifQ=="/>
  </w:docVars>
  <w:rsids>
    <w:rsidRoot w:val="00A87A8C"/>
    <w:rsid w:val="00012253"/>
    <w:rsid w:val="00051572"/>
    <w:rsid w:val="00084F72"/>
    <w:rsid w:val="000A3EB7"/>
    <w:rsid w:val="000B7039"/>
    <w:rsid w:val="000B728A"/>
    <w:rsid w:val="000B786B"/>
    <w:rsid w:val="000B7D46"/>
    <w:rsid w:val="000C6B50"/>
    <w:rsid w:val="000D07A4"/>
    <w:rsid w:val="000D173D"/>
    <w:rsid w:val="000E0C40"/>
    <w:rsid w:val="000F5D8E"/>
    <w:rsid w:val="0011079A"/>
    <w:rsid w:val="00122CC2"/>
    <w:rsid w:val="00122FE4"/>
    <w:rsid w:val="00123E1B"/>
    <w:rsid w:val="001456BB"/>
    <w:rsid w:val="00151736"/>
    <w:rsid w:val="00156310"/>
    <w:rsid w:val="00157B60"/>
    <w:rsid w:val="00162F04"/>
    <w:rsid w:val="00170B03"/>
    <w:rsid w:val="00174174"/>
    <w:rsid w:val="001764B5"/>
    <w:rsid w:val="001A6560"/>
    <w:rsid w:val="001B5D6F"/>
    <w:rsid w:val="001B7206"/>
    <w:rsid w:val="001B729B"/>
    <w:rsid w:val="001C247E"/>
    <w:rsid w:val="001C35C2"/>
    <w:rsid w:val="001D73E7"/>
    <w:rsid w:val="001F6717"/>
    <w:rsid w:val="0020709B"/>
    <w:rsid w:val="002070ED"/>
    <w:rsid w:val="002137B4"/>
    <w:rsid w:val="002156E6"/>
    <w:rsid w:val="00242B7F"/>
    <w:rsid w:val="00252195"/>
    <w:rsid w:val="0026426D"/>
    <w:rsid w:val="002B184F"/>
    <w:rsid w:val="002B2824"/>
    <w:rsid w:val="002C38E2"/>
    <w:rsid w:val="002D3A68"/>
    <w:rsid w:val="002F27E5"/>
    <w:rsid w:val="003157DE"/>
    <w:rsid w:val="00330DF8"/>
    <w:rsid w:val="00332BEF"/>
    <w:rsid w:val="00333351"/>
    <w:rsid w:val="003459F3"/>
    <w:rsid w:val="00353B63"/>
    <w:rsid w:val="003640C9"/>
    <w:rsid w:val="00375453"/>
    <w:rsid w:val="003865A7"/>
    <w:rsid w:val="003A7D31"/>
    <w:rsid w:val="003B0549"/>
    <w:rsid w:val="003C508D"/>
    <w:rsid w:val="003C6BE9"/>
    <w:rsid w:val="003D147C"/>
    <w:rsid w:val="003D19BA"/>
    <w:rsid w:val="003D31A3"/>
    <w:rsid w:val="003E4310"/>
    <w:rsid w:val="0040118A"/>
    <w:rsid w:val="00415062"/>
    <w:rsid w:val="00423CFA"/>
    <w:rsid w:val="00425D77"/>
    <w:rsid w:val="004339F9"/>
    <w:rsid w:val="0044267B"/>
    <w:rsid w:val="00453609"/>
    <w:rsid w:val="00483103"/>
    <w:rsid w:val="00485029"/>
    <w:rsid w:val="00496948"/>
    <w:rsid w:val="004A2409"/>
    <w:rsid w:val="004A59C8"/>
    <w:rsid w:val="004E45EE"/>
    <w:rsid w:val="004F2F60"/>
    <w:rsid w:val="004F638E"/>
    <w:rsid w:val="00500D2E"/>
    <w:rsid w:val="0050243D"/>
    <w:rsid w:val="005126B9"/>
    <w:rsid w:val="00523F62"/>
    <w:rsid w:val="00531EA9"/>
    <w:rsid w:val="0055511D"/>
    <w:rsid w:val="005731AE"/>
    <w:rsid w:val="00574107"/>
    <w:rsid w:val="0058446E"/>
    <w:rsid w:val="005B2660"/>
    <w:rsid w:val="005B2D8A"/>
    <w:rsid w:val="005D3E09"/>
    <w:rsid w:val="005E4374"/>
    <w:rsid w:val="0060605E"/>
    <w:rsid w:val="00611CB5"/>
    <w:rsid w:val="00620996"/>
    <w:rsid w:val="00635B7E"/>
    <w:rsid w:val="00660A6B"/>
    <w:rsid w:val="00667BBB"/>
    <w:rsid w:val="00691997"/>
    <w:rsid w:val="006C1E9B"/>
    <w:rsid w:val="006C33D8"/>
    <w:rsid w:val="006E0E73"/>
    <w:rsid w:val="006E0FCE"/>
    <w:rsid w:val="006E61BE"/>
    <w:rsid w:val="006F3960"/>
    <w:rsid w:val="0072570D"/>
    <w:rsid w:val="00735D25"/>
    <w:rsid w:val="00753B29"/>
    <w:rsid w:val="0076432A"/>
    <w:rsid w:val="007730E7"/>
    <w:rsid w:val="00776011"/>
    <w:rsid w:val="007767EC"/>
    <w:rsid w:val="00791372"/>
    <w:rsid w:val="007A2345"/>
    <w:rsid w:val="007A2786"/>
    <w:rsid w:val="007A6C48"/>
    <w:rsid w:val="007B1B84"/>
    <w:rsid w:val="007F1174"/>
    <w:rsid w:val="007F1D1E"/>
    <w:rsid w:val="007F43ED"/>
    <w:rsid w:val="00802E16"/>
    <w:rsid w:val="00824218"/>
    <w:rsid w:val="008275D0"/>
    <w:rsid w:val="00840653"/>
    <w:rsid w:val="0084650E"/>
    <w:rsid w:val="00852396"/>
    <w:rsid w:val="00860AE8"/>
    <w:rsid w:val="00865A53"/>
    <w:rsid w:val="008751D1"/>
    <w:rsid w:val="0087736A"/>
    <w:rsid w:val="008A57D7"/>
    <w:rsid w:val="008B2B2C"/>
    <w:rsid w:val="008B61CC"/>
    <w:rsid w:val="008D241B"/>
    <w:rsid w:val="008E6FA7"/>
    <w:rsid w:val="0090288D"/>
    <w:rsid w:val="009102D3"/>
    <w:rsid w:val="00920657"/>
    <w:rsid w:val="009209E7"/>
    <w:rsid w:val="009228A3"/>
    <w:rsid w:val="00927677"/>
    <w:rsid w:val="00930880"/>
    <w:rsid w:val="009318E9"/>
    <w:rsid w:val="00931ED8"/>
    <w:rsid w:val="0093261C"/>
    <w:rsid w:val="00937431"/>
    <w:rsid w:val="00963983"/>
    <w:rsid w:val="009759CE"/>
    <w:rsid w:val="009A28FB"/>
    <w:rsid w:val="009C4E90"/>
    <w:rsid w:val="009F5F35"/>
    <w:rsid w:val="00A028FD"/>
    <w:rsid w:val="00A04A0C"/>
    <w:rsid w:val="00A10ABB"/>
    <w:rsid w:val="00A24E39"/>
    <w:rsid w:val="00A3195E"/>
    <w:rsid w:val="00A53546"/>
    <w:rsid w:val="00A67A74"/>
    <w:rsid w:val="00A801E7"/>
    <w:rsid w:val="00A80730"/>
    <w:rsid w:val="00A87A8C"/>
    <w:rsid w:val="00A93B97"/>
    <w:rsid w:val="00A973C3"/>
    <w:rsid w:val="00AA0903"/>
    <w:rsid w:val="00AA38E7"/>
    <w:rsid w:val="00AA7DF9"/>
    <w:rsid w:val="00AC4984"/>
    <w:rsid w:val="00B2446C"/>
    <w:rsid w:val="00B32C68"/>
    <w:rsid w:val="00B36FCA"/>
    <w:rsid w:val="00BA0599"/>
    <w:rsid w:val="00BC0C99"/>
    <w:rsid w:val="00BD256C"/>
    <w:rsid w:val="00C07492"/>
    <w:rsid w:val="00C07F5F"/>
    <w:rsid w:val="00C364F9"/>
    <w:rsid w:val="00C43566"/>
    <w:rsid w:val="00C4373B"/>
    <w:rsid w:val="00C5151F"/>
    <w:rsid w:val="00C5365F"/>
    <w:rsid w:val="00C53D61"/>
    <w:rsid w:val="00C54B4E"/>
    <w:rsid w:val="00C57823"/>
    <w:rsid w:val="00C57CD4"/>
    <w:rsid w:val="00C644CE"/>
    <w:rsid w:val="00C74CEE"/>
    <w:rsid w:val="00C966DF"/>
    <w:rsid w:val="00CB6FC7"/>
    <w:rsid w:val="00CC0C58"/>
    <w:rsid w:val="00CE673C"/>
    <w:rsid w:val="00D1165E"/>
    <w:rsid w:val="00D15916"/>
    <w:rsid w:val="00D437A9"/>
    <w:rsid w:val="00D515D3"/>
    <w:rsid w:val="00D55C59"/>
    <w:rsid w:val="00D64546"/>
    <w:rsid w:val="00D706D7"/>
    <w:rsid w:val="00D847EF"/>
    <w:rsid w:val="00D84F05"/>
    <w:rsid w:val="00D87F85"/>
    <w:rsid w:val="00DB5231"/>
    <w:rsid w:val="00DF342B"/>
    <w:rsid w:val="00DF4B6C"/>
    <w:rsid w:val="00E1799E"/>
    <w:rsid w:val="00E222CF"/>
    <w:rsid w:val="00E2262D"/>
    <w:rsid w:val="00E24D90"/>
    <w:rsid w:val="00E27ECC"/>
    <w:rsid w:val="00E33E88"/>
    <w:rsid w:val="00E6613C"/>
    <w:rsid w:val="00EC26A8"/>
    <w:rsid w:val="00EC38D5"/>
    <w:rsid w:val="00EC4337"/>
    <w:rsid w:val="00EC7835"/>
    <w:rsid w:val="00ED0627"/>
    <w:rsid w:val="00F40D28"/>
    <w:rsid w:val="00F440F4"/>
    <w:rsid w:val="00F579F5"/>
    <w:rsid w:val="00F845A6"/>
    <w:rsid w:val="00FB52FA"/>
    <w:rsid w:val="00FD3C2B"/>
    <w:rsid w:val="00FF2393"/>
    <w:rsid w:val="00FF5311"/>
    <w:rsid w:val="394237A2"/>
    <w:rsid w:val="551616EA"/>
    <w:rsid w:val="55253DA2"/>
    <w:rsid w:val="7EF731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F028"/>
  <w15:docId w15:val="{13E6415D-C744-4301-A51B-557B7E023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uiPriority w:val="99"/>
    <w:semiHidden/>
    <w:qFormat/>
    <w:rPr>
      <w:rFonts w:ascii="宋体" w:eastAsia="宋体" w:hAnsi="宋体" w:cs="宋体"/>
      <w:sz w:val="18"/>
      <w:szCs w:val="18"/>
    </w:rPr>
  </w:style>
  <w:style w:type="character" w:customStyle="1" w:styleId="Char0">
    <w:name w:val="页脚 Char"/>
    <w:basedOn w:val="a0"/>
    <w:uiPriority w:val="99"/>
    <w:semiHidden/>
    <w:qFormat/>
    <w:rPr>
      <w:rFonts w:ascii="宋体" w:eastAsia="宋体" w:hAnsi="宋体" w:cs="宋体"/>
      <w:sz w:val="18"/>
      <w:szCs w:val="18"/>
    </w:rPr>
  </w:style>
  <w:style w:type="paragraph" w:styleId="a7">
    <w:name w:val="List Paragraph"/>
    <w:basedOn w:val="a"/>
    <w:uiPriority w:val="34"/>
    <w:qFormat/>
    <w:pPr>
      <w:ind w:firstLineChars="200" w:firstLine="420"/>
    </w:pPr>
  </w:style>
  <w:style w:type="paragraph" w:customStyle="1" w:styleId="msonormal0">
    <w:name w:val="msonormal"/>
    <w:basedOn w:val="a"/>
    <w:qFormat/>
    <w:pPr>
      <w:spacing w:before="100" w:beforeAutospacing="1" w:after="100" w:afterAutospacing="1"/>
    </w:pPr>
  </w:style>
  <w:style w:type="paragraph" w:customStyle="1" w:styleId="wpsoffice1">
    <w:name w:val="wpsoffice1"/>
    <w:basedOn w:val="a"/>
    <w:qFormat/>
    <w:pPr>
      <w:spacing w:before="100" w:beforeAutospacing="1" w:after="100" w:afterAutospacing="1"/>
    </w:pPr>
  </w:style>
  <w:style w:type="paragraph" w:customStyle="1" w:styleId="wpsoffice2">
    <w:name w:val="wpsoffice2"/>
    <w:basedOn w:val="a"/>
    <w:qFormat/>
    <w:pPr>
      <w:spacing w:before="100" w:beforeAutospacing="1" w:after="100" w:afterAutospacing="1"/>
    </w:pPr>
  </w:style>
  <w:style w:type="character" w:customStyle="1" w:styleId="a6">
    <w:name w:val="页眉 字符"/>
    <w:basedOn w:val="a0"/>
    <w:link w:val="a5"/>
    <w:uiPriority w:val="99"/>
    <w:qFormat/>
    <w:locked/>
    <w:rPr>
      <w:rFonts w:ascii="宋体" w:eastAsia="宋体" w:hAnsi="宋体" w:cs="宋体" w:hint="eastAsia"/>
      <w:sz w:val="18"/>
      <w:szCs w:val="18"/>
    </w:rPr>
  </w:style>
  <w:style w:type="character" w:customStyle="1" w:styleId="a4">
    <w:name w:val="页脚 字符"/>
    <w:basedOn w:val="a0"/>
    <w:link w:val="a3"/>
    <w:uiPriority w:val="99"/>
    <w:qFormat/>
    <w:locked/>
    <w:rPr>
      <w:rFonts w:ascii="宋体" w:eastAsia="宋体" w:hAnsi="宋体" w:cs="宋体" w:hint="eastAsia"/>
      <w:sz w:val="18"/>
      <w:szCs w:val="18"/>
    </w:rPr>
  </w:style>
  <w:style w:type="character" w:customStyle="1" w:styleId="NormalCharacter">
    <w:name w:val="NormalCharacter"/>
    <w:qFormat/>
  </w:style>
  <w:style w:type="paragraph" w:customStyle="1" w:styleId="UserStyle0">
    <w:name w:val="UserStyle_0"/>
    <w:basedOn w:val="a"/>
    <w:qFormat/>
    <w:pPr>
      <w:ind w:firstLineChars="200" w:firstLine="200"/>
      <w:jc w:val="both"/>
      <w:textAlignment w:val="baseline"/>
    </w:pPr>
    <w:rPr>
      <w:rFonts w:ascii="Times New Roman" w:hAnsi="Times New Roman" w:cs="Times New Roman"/>
      <w:kern w:val="2"/>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19</Pages>
  <Words>1229</Words>
  <Characters>7007</Characters>
  <Application>Microsoft Office Word</Application>
  <DocSecurity>0</DocSecurity>
  <Lines>58</Lines>
  <Paragraphs>16</Paragraphs>
  <ScaleCrop>false</ScaleCrop>
  <Company>Microsoft</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DWZDM</dc:title>
  <dc:creator>Administrator</dc:creator>
  <cp:lastModifiedBy>admin</cp:lastModifiedBy>
  <cp:revision>124</cp:revision>
  <dcterms:created xsi:type="dcterms:W3CDTF">2023-09-13T18:01:00Z</dcterms:created>
  <dcterms:modified xsi:type="dcterms:W3CDTF">2024-09-13T07:40:00Z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6F7807C836FB404CB6717D7B09292824_12</vt:lpwstr>
  </property>
</Properties>
</file>